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80"/>
        </w:tabs>
        <w:spacing w:line="480" w:lineRule="auto"/>
        <w:rPr>
          <w:rFonts w:hint="eastAsia" w:ascii="仿宋_GB2312" w:eastAsia="仿宋_GB2312"/>
          <w:b/>
          <w:color w:val="000000"/>
          <w:sz w:val="28"/>
          <w:szCs w:val="28"/>
        </w:rPr>
      </w:pPr>
      <w:r>
        <w:rPr>
          <w:rFonts w:hint="eastAsia" w:ascii="仿宋_GB2312" w:eastAsia="仿宋_GB2312"/>
          <w:b/>
          <w:color w:val="000000"/>
          <w:sz w:val="28"/>
          <w:szCs w:val="28"/>
        </w:rPr>
        <w:t>江苏常熟农村商业银行股份有限公司</w:t>
      </w:r>
    </w:p>
    <w:p>
      <w:pPr>
        <w:tabs>
          <w:tab w:val="left" w:pos="8280"/>
        </w:tabs>
        <w:spacing w:line="480" w:lineRule="auto"/>
        <w:rPr>
          <w:rFonts w:hint="default" w:ascii="仿宋_GB2312" w:eastAsia="仿宋_GB2312"/>
          <w:b/>
          <w:color w:val="000000"/>
          <w:sz w:val="28"/>
          <w:szCs w:val="28"/>
          <w:lang w:val="en-US" w:eastAsia="zh-CN"/>
        </w:rPr>
      </w:pPr>
      <w:r>
        <w:rPr>
          <w:rFonts w:hint="eastAsia" w:ascii="仿宋_GB2312" w:eastAsia="仿宋_GB2312"/>
          <w:b/>
          <w:color w:val="000000"/>
          <w:sz w:val="28"/>
          <w:szCs w:val="28"/>
        </w:rPr>
        <w:t>招标编号：</w:t>
      </w:r>
      <w:r>
        <w:rPr>
          <w:rFonts w:hint="eastAsia" w:ascii="仿宋_GB2312" w:eastAsia="仿宋_GB2312"/>
          <w:b/>
          <w:color w:val="000000"/>
          <w:sz w:val="28"/>
          <w:szCs w:val="28"/>
          <w:lang w:val="en-US" w:eastAsia="zh-CN"/>
        </w:rPr>
        <w:t>20210035</w:t>
      </w:r>
    </w:p>
    <w:p>
      <w:pPr>
        <w:tabs>
          <w:tab w:val="left" w:pos="8280"/>
        </w:tabs>
        <w:spacing w:line="480" w:lineRule="auto"/>
        <w:rPr>
          <w:rFonts w:hint="eastAsia" w:ascii="仿宋_GB2312" w:eastAsia="仿宋_GB2312"/>
          <w:b/>
          <w:color w:val="000000"/>
          <w:sz w:val="28"/>
        </w:rPr>
      </w:pPr>
    </w:p>
    <w:p>
      <w:pPr>
        <w:pStyle w:val="8"/>
        <w:tabs>
          <w:tab w:val="left" w:pos="8280"/>
        </w:tabs>
        <w:spacing w:line="360" w:lineRule="auto"/>
        <w:outlineLvl w:val="0"/>
        <w:rPr>
          <w:rFonts w:hint="eastAsia" w:ascii="仿宋_GB2312" w:eastAsia="仿宋_GB2312"/>
          <w:color w:val="000000"/>
          <w:sz w:val="44"/>
          <w:szCs w:val="44"/>
          <w:lang w:val="en-US" w:eastAsia="zh-CN"/>
        </w:rPr>
      </w:pPr>
      <w:r>
        <w:rPr>
          <w:rFonts w:ascii="仿宋_GB2312" w:eastAsia="仿宋_GB2312"/>
          <w:color w:val="000000"/>
          <w:sz w:val="44"/>
          <w:szCs w:val="44"/>
        </w:rPr>
        <w:t xml:space="preserve">  江苏常熟农村商业银行股份有限公司      </w:t>
      </w:r>
      <w:r>
        <w:rPr>
          <w:rFonts w:hint="eastAsia" w:ascii="仿宋_GB2312" w:eastAsia="仿宋_GB2312"/>
          <w:color w:val="000000"/>
          <w:sz w:val="44"/>
          <w:szCs w:val="44"/>
        </w:rPr>
        <w:t>计算机及办公设备耗材采购</w:t>
      </w:r>
      <w:r>
        <w:rPr>
          <w:rFonts w:hint="eastAsia" w:ascii="仿宋_GB2312" w:eastAsia="仿宋_GB2312"/>
          <w:color w:val="000000"/>
          <w:sz w:val="44"/>
          <w:szCs w:val="44"/>
          <w:lang w:val="en-US" w:eastAsia="zh-CN"/>
        </w:rPr>
        <w:t>项目</w:t>
      </w:r>
    </w:p>
    <w:p>
      <w:pPr>
        <w:pStyle w:val="8"/>
        <w:tabs>
          <w:tab w:val="left" w:pos="8280"/>
        </w:tabs>
        <w:spacing w:line="360" w:lineRule="auto"/>
        <w:outlineLvl w:val="0"/>
        <w:rPr>
          <w:rFonts w:ascii="仿宋_GB2312" w:eastAsia="仿宋_GB2312"/>
          <w:color w:val="000000"/>
          <w:sz w:val="44"/>
          <w:szCs w:val="44"/>
        </w:rPr>
      </w:pPr>
      <w:r>
        <w:rPr>
          <w:rFonts w:ascii="仿宋_GB2312" w:eastAsia="仿宋_GB2312"/>
          <w:color w:val="000000"/>
          <w:sz w:val="44"/>
          <w:szCs w:val="44"/>
        </w:rPr>
        <w:t>招标书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utoSpaceDE w:val="0"/>
        <w:autoSpaceDN w:val="0"/>
        <w:adjustRightInd w:val="0"/>
        <w:spacing w:line="560" w:lineRule="atLeast"/>
        <w:jc w:val="both"/>
        <w:rPr>
          <w:rFonts w:hint="eastAsia" w:ascii="仿宋_GB2312" w:eastAsia="仿宋_GB2312"/>
          <w:b/>
          <w:bCs/>
          <w:snapToGrid w:val="0"/>
          <w:color w:val="000000"/>
          <w:sz w:val="32"/>
        </w:rPr>
      </w:pPr>
    </w:p>
    <w:p>
      <w:pPr>
        <w:autoSpaceDE w:val="0"/>
        <w:autoSpaceDN w:val="0"/>
        <w:adjustRightInd w:val="0"/>
        <w:spacing w:line="560" w:lineRule="atLeast"/>
        <w:jc w:val="center"/>
        <w:rPr>
          <w:rFonts w:hint="eastAsia" w:ascii="仿宋_GB2312" w:eastAsia="仿宋_GB2312"/>
          <w:b/>
          <w:bCs/>
          <w:snapToGrid w:val="0"/>
          <w:color w:val="000000"/>
          <w:sz w:val="32"/>
        </w:rPr>
      </w:pPr>
    </w:p>
    <w:p>
      <w:pPr>
        <w:autoSpaceDE w:val="0"/>
        <w:autoSpaceDN w:val="0"/>
        <w:adjustRightInd w:val="0"/>
        <w:spacing w:line="560" w:lineRule="atLeast"/>
        <w:jc w:val="center"/>
        <w:rPr>
          <w:rFonts w:hint="eastAsia" w:ascii="仿宋_GB2312" w:eastAsia="仿宋_GB2312"/>
          <w:b/>
          <w:bCs/>
          <w:snapToGrid w:val="0"/>
          <w:color w:val="000000"/>
          <w:sz w:val="32"/>
        </w:rPr>
      </w:pPr>
    </w:p>
    <w:p>
      <w:pPr>
        <w:autoSpaceDE w:val="0"/>
        <w:autoSpaceDN w:val="0"/>
        <w:adjustRightInd w:val="0"/>
        <w:spacing w:line="560" w:lineRule="atLeast"/>
        <w:jc w:val="both"/>
        <w:rPr>
          <w:rFonts w:hint="eastAsia" w:ascii="仿宋_GB2312" w:eastAsia="仿宋_GB2312"/>
          <w:b/>
          <w:bCs/>
          <w:snapToGrid w:val="0"/>
          <w:color w:val="000000"/>
          <w:sz w:val="32"/>
        </w:rPr>
      </w:pPr>
    </w:p>
    <w:p>
      <w:pPr>
        <w:autoSpaceDE w:val="0"/>
        <w:autoSpaceDN w:val="0"/>
        <w:adjustRightInd w:val="0"/>
        <w:spacing w:line="560" w:lineRule="atLeast"/>
        <w:jc w:val="center"/>
        <w:rPr>
          <w:rFonts w:hint="eastAsia" w:ascii="仿宋_GB2312" w:eastAsia="仿宋_GB2312"/>
          <w:b/>
          <w:bCs/>
          <w:snapToGrid w:val="0"/>
          <w:color w:val="000000"/>
          <w:sz w:val="32"/>
        </w:rPr>
      </w:pPr>
    </w:p>
    <w:p>
      <w:pPr>
        <w:tabs>
          <w:tab w:val="left" w:pos="8280"/>
        </w:tabs>
        <w:jc w:val="center"/>
        <w:outlineLvl w:val="0"/>
        <w:rPr>
          <w:rFonts w:hint="eastAsia" w:ascii="仿宋_GB2312" w:eastAsia="仿宋_GB2312"/>
          <w:b/>
          <w:color w:val="000000"/>
          <w:sz w:val="30"/>
          <w:szCs w:val="30"/>
        </w:rPr>
      </w:pPr>
    </w:p>
    <w:p>
      <w:pPr>
        <w:tabs>
          <w:tab w:val="left" w:pos="8280"/>
        </w:tabs>
        <w:jc w:val="center"/>
        <w:outlineLvl w:val="0"/>
        <w:rPr>
          <w:rFonts w:hint="eastAsia" w:ascii="仿宋_GB2312" w:eastAsia="仿宋_GB2312"/>
          <w:b/>
          <w:color w:val="000000"/>
          <w:sz w:val="30"/>
          <w:szCs w:val="30"/>
        </w:rPr>
      </w:pPr>
      <w:r>
        <w:rPr>
          <w:rFonts w:hint="eastAsia" w:ascii="仿宋_GB2312" w:eastAsia="仿宋_GB2312"/>
          <w:b/>
          <w:color w:val="000000"/>
          <w:sz w:val="30"/>
          <w:szCs w:val="30"/>
        </w:rPr>
        <w:t>江苏常熟农村商业银行股份有限公司</w:t>
      </w:r>
    </w:p>
    <w:p>
      <w:pPr>
        <w:rPr>
          <w:rFonts w:hint="eastAsia" w:ascii="仿宋_GB2312" w:eastAsia="仿宋_GB2312"/>
          <w:color w:val="000000"/>
          <w:sz w:val="30"/>
          <w:szCs w:val="30"/>
          <w:highlight w:val="none"/>
        </w:rPr>
      </w:pPr>
    </w:p>
    <w:p>
      <w:pPr>
        <w:pStyle w:val="11"/>
        <w:tabs>
          <w:tab w:val="left" w:pos="8280"/>
        </w:tabs>
        <w:jc w:val="center"/>
        <w:outlineLvl w:val="0"/>
        <w:rPr>
          <w:rFonts w:hint="eastAsia" w:ascii="仿宋_GB2312" w:eastAsia="仿宋_GB2312"/>
          <w:b/>
          <w:sz w:val="30"/>
          <w:szCs w:val="30"/>
          <w:highlight w:val="none"/>
        </w:rPr>
      </w:pPr>
      <w:r>
        <w:rPr>
          <w:rFonts w:hint="eastAsia" w:ascii="仿宋_GB2312" w:eastAsia="仿宋_GB2312"/>
          <w:b/>
          <w:sz w:val="30"/>
          <w:szCs w:val="30"/>
          <w:highlight w:val="none"/>
        </w:rPr>
        <w:t>二</w:t>
      </w:r>
      <w:r>
        <w:rPr>
          <w:rFonts w:hint="eastAsia" w:ascii="仿宋_GB2312" w:eastAsia="仿宋_GB2312"/>
          <w:b/>
          <w:sz w:val="30"/>
          <w:szCs w:val="30"/>
          <w:highlight w:val="none"/>
          <w:lang w:eastAsia="zh-CN"/>
        </w:rPr>
        <w:t>〇二一</w:t>
      </w:r>
      <w:r>
        <w:rPr>
          <w:rFonts w:hint="eastAsia" w:ascii="仿宋_GB2312" w:eastAsia="仿宋_GB2312"/>
          <w:b/>
          <w:sz w:val="30"/>
          <w:szCs w:val="30"/>
          <w:highlight w:val="none"/>
        </w:rPr>
        <w:t>年</w:t>
      </w:r>
      <w:r>
        <w:rPr>
          <w:rFonts w:hint="eastAsia" w:ascii="仿宋_GB2312" w:eastAsia="仿宋_GB2312"/>
          <w:b/>
          <w:sz w:val="30"/>
          <w:szCs w:val="30"/>
          <w:highlight w:val="none"/>
          <w:lang w:eastAsia="zh-CN"/>
        </w:rPr>
        <w:t>六</w:t>
      </w:r>
      <w:r>
        <w:rPr>
          <w:rFonts w:hint="eastAsia" w:ascii="仿宋_GB2312" w:eastAsia="仿宋_GB2312"/>
          <w:b/>
          <w:sz w:val="30"/>
          <w:szCs w:val="30"/>
          <w:highlight w:val="none"/>
        </w:rPr>
        <w:t>月</w:t>
      </w:r>
      <w:r>
        <w:rPr>
          <w:rFonts w:hint="eastAsia" w:ascii="仿宋_GB2312" w:eastAsia="仿宋_GB2312"/>
          <w:b/>
          <w:sz w:val="30"/>
          <w:szCs w:val="30"/>
          <w:highlight w:val="none"/>
          <w:lang w:eastAsia="zh-CN"/>
        </w:rPr>
        <w:t>二十二</w:t>
      </w:r>
      <w:r>
        <w:rPr>
          <w:rFonts w:hint="eastAsia" w:ascii="仿宋_GB2312" w:eastAsia="仿宋_GB2312"/>
          <w:b/>
          <w:sz w:val="30"/>
          <w:szCs w:val="30"/>
          <w:highlight w:val="none"/>
        </w:rPr>
        <w:t>日</w:t>
      </w:r>
    </w:p>
    <w:p>
      <w:pPr>
        <w:autoSpaceDE w:val="0"/>
        <w:autoSpaceDN w:val="0"/>
        <w:adjustRightInd w:val="0"/>
        <w:spacing w:line="560" w:lineRule="atLeast"/>
        <w:jc w:val="center"/>
        <w:rPr>
          <w:rFonts w:hint="eastAsia" w:ascii="仿宋_GB2312" w:eastAsia="仿宋_GB2312"/>
          <w:b/>
          <w:bCs/>
          <w:snapToGrid w:val="0"/>
          <w:color w:val="000000"/>
          <w:sz w:val="32"/>
        </w:rPr>
      </w:pPr>
      <w:r>
        <w:rPr>
          <w:rFonts w:hint="eastAsia" w:ascii="仿宋_GB2312" w:eastAsia="仿宋_GB2312"/>
          <w:b/>
          <w:bCs/>
          <w:snapToGrid w:val="0"/>
          <w:color w:val="000000"/>
          <w:sz w:val="32"/>
        </w:rPr>
        <w:br w:type="page"/>
      </w:r>
      <w:r>
        <w:rPr>
          <w:rFonts w:hint="eastAsia" w:ascii="仿宋_GB2312" w:eastAsia="仿宋_GB2312"/>
          <w:b/>
          <w:bCs/>
          <w:snapToGrid w:val="0"/>
          <w:color w:val="000000"/>
          <w:sz w:val="32"/>
        </w:rPr>
        <w:t>申   明</w:t>
      </w:r>
    </w:p>
    <w:p>
      <w:pPr>
        <w:autoSpaceDE w:val="0"/>
        <w:autoSpaceDN w:val="0"/>
        <w:adjustRightInd w:val="0"/>
        <w:spacing w:line="560" w:lineRule="atLeast"/>
        <w:jc w:val="center"/>
        <w:rPr>
          <w:rFonts w:hint="eastAsia" w:ascii="仿宋_GB2312" w:eastAsia="仿宋_GB2312"/>
          <w:snapToGrid w:val="0"/>
          <w:color w:val="000000"/>
          <w:sz w:val="32"/>
        </w:rPr>
      </w:pPr>
    </w:p>
    <w:p>
      <w:pPr>
        <w:wordWrap w:val="0"/>
        <w:autoSpaceDE w:val="0"/>
        <w:autoSpaceDN w:val="0"/>
        <w:adjustRightInd w:val="0"/>
        <w:spacing w:line="560" w:lineRule="atLeast"/>
        <w:ind w:firstLine="624"/>
        <w:rPr>
          <w:rFonts w:hint="eastAsia" w:ascii="仿宋_GB2312" w:hAnsi="宋体" w:eastAsia="仿宋_GB2312"/>
          <w:snapToGrid w:val="0"/>
          <w:color w:val="000000"/>
          <w:sz w:val="28"/>
          <w:u w:val="single"/>
        </w:rPr>
      </w:pPr>
      <w:r>
        <w:rPr>
          <w:rFonts w:hint="eastAsia" w:ascii="仿宋_GB2312" w:hAnsi="宋体" w:eastAsia="仿宋_GB2312"/>
          <w:snapToGrid w:val="0"/>
          <w:color w:val="000000"/>
          <w:sz w:val="28"/>
        </w:rPr>
        <w:t>本招标文件专用于江苏常熟农村商业银行股份有限公司</w:t>
      </w:r>
      <w:r>
        <w:rPr>
          <w:rFonts w:hint="eastAsia" w:ascii="仿宋_GB2312" w:hAnsi="宋体" w:eastAsia="仿宋_GB2312"/>
          <w:snapToGrid w:val="0"/>
          <w:color w:val="000000"/>
          <w:sz w:val="28"/>
          <w:u w:val="single"/>
          <w:lang w:eastAsia="zh-CN"/>
        </w:rPr>
        <w:t>计算机及办公设备耗材采购</w:t>
      </w:r>
      <w:r>
        <w:rPr>
          <w:rFonts w:hint="eastAsia" w:ascii="仿宋_GB2312" w:hAnsi="宋体" w:eastAsia="仿宋_GB2312"/>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autoSpaceDE w:val="0"/>
        <w:autoSpaceDN w:val="0"/>
        <w:adjustRightInd w:val="0"/>
        <w:spacing w:line="640" w:lineRule="atLeast"/>
        <w:jc w:val="center"/>
        <w:rPr>
          <w:rFonts w:hint="eastAsia" w:ascii="仿宋_GB2312" w:eastAsia="仿宋_GB2312"/>
          <w:b/>
          <w:bCs/>
          <w:snapToGrid w:val="0"/>
          <w:color w:val="000000"/>
          <w:sz w:val="30"/>
          <w:szCs w:val="30"/>
        </w:rPr>
      </w:pPr>
      <w:r>
        <w:rPr>
          <w:rFonts w:hint="eastAsia" w:ascii="仿宋_GB2312" w:hAnsi="宋体" w:eastAsia="仿宋_GB2312"/>
          <w:snapToGrid w:val="0"/>
          <w:color w:val="000000"/>
          <w:sz w:val="28"/>
        </w:rPr>
        <w:br w:type="page"/>
      </w:r>
      <w:r>
        <w:rPr>
          <w:rFonts w:hint="eastAsia" w:ascii="仿宋_GB2312" w:hAnsi="宋体" w:eastAsia="仿宋_GB2312"/>
          <w:b/>
          <w:bCs/>
          <w:snapToGrid w:val="0"/>
          <w:color w:val="000000"/>
          <w:sz w:val="28"/>
        </w:rPr>
        <w:t xml:space="preserve">第一部分 </w:t>
      </w:r>
      <w:r>
        <w:rPr>
          <w:rFonts w:hint="eastAsia" w:ascii="仿宋_GB2312" w:eastAsia="仿宋_GB2312"/>
          <w:b/>
          <w:bCs/>
          <w:snapToGrid w:val="0"/>
          <w:color w:val="000000"/>
          <w:sz w:val="30"/>
          <w:szCs w:val="30"/>
        </w:rPr>
        <w:t>投标</w:t>
      </w:r>
      <w:bookmarkStart w:id="0" w:name="投标邀请函"/>
      <w:bookmarkEnd w:id="0"/>
      <w:r>
        <w:rPr>
          <w:rFonts w:hint="eastAsia" w:ascii="仿宋_GB2312" w:eastAsia="仿宋_GB2312"/>
          <w:b/>
          <w:bCs/>
          <w:snapToGrid w:val="0"/>
          <w:color w:val="000000"/>
          <w:sz w:val="30"/>
          <w:szCs w:val="30"/>
        </w:rPr>
        <w:t>函</w:t>
      </w:r>
    </w:p>
    <w:p>
      <w:pPr>
        <w:autoSpaceDE w:val="0"/>
        <w:autoSpaceDN w:val="0"/>
        <w:adjustRightInd w:val="0"/>
        <w:spacing w:line="640" w:lineRule="atLeast"/>
        <w:rPr>
          <w:rFonts w:hint="eastAsia" w:ascii="仿宋_GB2312" w:eastAsia="仿宋_GB2312"/>
          <w:b/>
          <w:color w:val="000000"/>
          <w:sz w:val="30"/>
          <w:szCs w:val="30"/>
        </w:rPr>
      </w:pPr>
    </w:p>
    <w:p>
      <w:pPr>
        <w:autoSpaceDE w:val="0"/>
        <w:autoSpaceDN w:val="0"/>
        <w:adjustRightInd w:val="0"/>
        <w:spacing w:line="560" w:lineRule="atLeast"/>
        <w:ind w:firstLine="624"/>
        <w:jc w:val="left"/>
        <w:rPr>
          <w:rFonts w:hint="eastAsia" w:ascii="仿宋_GB2312" w:eastAsia="仿宋_GB2312"/>
          <w:snapToGrid w:val="0"/>
          <w:color w:val="000000"/>
          <w:sz w:val="28"/>
          <w:szCs w:val="28"/>
        </w:rPr>
      </w:pPr>
      <w:r>
        <w:rPr>
          <w:rFonts w:hint="eastAsia" w:ascii="仿宋_GB2312" w:eastAsia="仿宋_GB2312"/>
          <w:snapToGrid w:val="0"/>
          <w:color w:val="000000"/>
          <w:sz w:val="28"/>
          <w:szCs w:val="28"/>
        </w:rPr>
        <w:t>根据</w:t>
      </w:r>
      <w:r>
        <w:rPr>
          <w:rFonts w:hint="eastAsia" w:ascii="仿宋_GB2312" w:hAnsi="宋体" w:eastAsia="仿宋_GB2312"/>
          <w:snapToGrid w:val="0"/>
          <w:color w:val="000000"/>
          <w:sz w:val="28"/>
        </w:rPr>
        <w:t>江苏常熟农村商业银行股份有限公司</w:t>
      </w:r>
      <w:r>
        <w:rPr>
          <w:rFonts w:hint="eastAsia" w:ascii="仿宋_GB2312" w:eastAsia="仿宋_GB2312"/>
          <w:snapToGrid w:val="0"/>
          <w:color w:val="000000"/>
          <w:sz w:val="28"/>
          <w:szCs w:val="28"/>
        </w:rPr>
        <w:t>业务发展的需求，现就</w:t>
      </w:r>
      <w:r>
        <w:rPr>
          <w:rFonts w:hint="eastAsia" w:ascii="仿宋_GB2312" w:hAnsi="宋体" w:eastAsia="仿宋_GB2312"/>
          <w:snapToGrid w:val="0"/>
          <w:color w:val="000000"/>
          <w:sz w:val="28"/>
        </w:rPr>
        <w:t>我行</w:t>
      </w:r>
      <w:r>
        <w:rPr>
          <w:rFonts w:hint="eastAsia" w:ascii="仿宋_GB2312" w:hAnsi="宋体" w:eastAsia="仿宋_GB2312"/>
          <w:snapToGrid w:val="0"/>
          <w:color w:val="000000"/>
          <w:sz w:val="28"/>
          <w:u w:val="single"/>
          <w:lang w:val="en-US" w:eastAsia="zh-CN"/>
        </w:rPr>
        <w:t>计算机及办公设备耗材采购</w:t>
      </w:r>
      <w:r>
        <w:rPr>
          <w:rFonts w:hint="eastAsia" w:ascii="仿宋_GB2312" w:hAnsi="宋体" w:eastAsia="仿宋_GB2312"/>
          <w:snapToGrid w:val="0"/>
          <w:color w:val="000000"/>
          <w:sz w:val="28"/>
        </w:rPr>
        <w:t>项目</w:t>
      </w:r>
      <w:r>
        <w:rPr>
          <w:rFonts w:hint="eastAsia" w:ascii="仿宋_GB2312" w:eastAsia="仿宋_GB2312"/>
          <w:snapToGrid w:val="0"/>
          <w:color w:val="000000"/>
          <w:sz w:val="28"/>
          <w:szCs w:val="28"/>
        </w:rPr>
        <w:t>进行</w:t>
      </w:r>
      <w:r>
        <w:rPr>
          <w:rFonts w:hint="eastAsia" w:ascii="Calibri" w:hAnsi="Calibri" w:eastAsia="仿宋_GB2312"/>
          <w:snapToGrid w:val="0"/>
          <w:color w:val="000000"/>
          <w:sz w:val="28"/>
          <w:szCs w:val="28"/>
        </w:rPr>
        <w:t>招标：</w:t>
      </w:r>
    </w:p>
    <w:p>
      <w:pPr>
        <w:tabs>
          <w:tab w:val="left" w:pos="8280"/>
        </w:tabs>
        <w:rPr>
          <w:rFonts w:hint="default" w:ascii="仿宋_GB2312" w:eastAsia="仿宋_GB2312"/>
          <w:b/>
          <w:color w:val="000000"/>
          <w:sz w:val="28"/>
          <w:szCs w:val="28"/>
          <w:lang w:val="en-US" w:eastAsia="zh-CN"/>
        </w:rPr>
      </w:pPr>
      <w:r>
        <w:rPr>
          <w:rFonts w:hint="eastAsia" w:ascii="仿宋_GB2312" w:eastAsia="仿宋_GB2312"/>
          <w:snapToGrid w:val="0"/>
          <w:color w:val="000000"/>
          <w:sz w:val="28"/>
          <w:szCs w:val="28"/>
        </w:rPr>
        <w:t>1.招标编号：</w:t>
      </w:r>
      <w:r>
        <w:rPr>
          <w:rFonts w:hint="eastAsia" w:ascii="仿宋_GB2312" w:eastAsia="仿宋_GB2312"/>
          <w:snapToGrid w:val="0"/>
          <w:color w:val="000000"/>
          <w:sz w:val="28"/>
          <w:szCs w:val="28"/>
          <w:lang w:val="en-US" w:eastAsia="zh-CN"/>
        </w:rPr>
        <w:t>20210035</w:t>
      </w:r>
    </w:p>
    <w:p>
      <w:pPr>
        <w:tabs>
          <w:tab w:val="left" w:pos="8280"/>
        </w:tabs>
        <w:rPr>
          <w:rFonts w:hint="eastAsia" w:ascii="仿宋_GB2312" w:eastAsia="仿宋_GB2312"/>
          <w:snapToGrid w:val="0"/>
          <w:color w:val="000000"/>
          <w:sz w:val="28"/>
          <w:szCs w:val="28"/>
          <w:u w:val="single"/>
        </w:rPr>
      </w:pPr>
      <w:r>
        <w:rPr>
          <w:rFonts w:hint="eastAsia" w:ascii="仿宋_GB2312" w:eastAsia="仿宋_GB2312"/>
          <w:snapToGrid w:val="0"/>
          <w:color w:val="000000"/>
          <w:sz w:val="28"/>
          <w:szCs w:val="28"/>
        </w:rPr>
        <w:t>2.招标人：</w:t>
      </w:r>
      <w:r>
        <w:rPr>
          <w:rFonts w:hint="eastAsia" w:ascii="仿宋_GB2312" w:hAnsi="宋体" w:eastAsia="仿宋_GB2312"/>
          <w:snapToGrid w:val="0"/>
          <w:color w:val="000000"/>
          <w:sz w:val="28"/>
        </w:rPr>
        <w:t>江苏常熟农村商业银行股份有限公司</w:t>
      </w:r>
    </w:p>
    <w:p>
      <w:pPr>
        <w:tabs>
          <w:tab w:val="left" w:pos="1260"/>
        </w:tabs>
        <w:autoSpaceDE w:val="0"/>
        <w:autoSpaceDN w:val="0"/>
        <w:adjustRightInd w:val="0"/>
        <w:jc w:val="left"/>
        <w:rPr>
          <w:rFonts w:hint="eastAsia" w:ascii="仿宋_GB2312" w:eastAsia="仿宋_GB2312"/>
          <w:snapToGrid w:val="0"/>
          <w:sz w:val="28"/>
          <w:szCs w:val="28"/>
        </w:rPr>
      </w:pPr>
      <w:r>
        <w:rPr>
          <w:rFonts w:hint="eastAsia" w:ascii="仿宋_GB2312" w:eastAsia="仿宋_GB2312"/>
          <w:snapToGrid w:val="0"/>
          <w:sz w:val="28"/>
          <w:szCs w:val="28"/>
        </w:rPr>
        <w:t>3.项目实施地点：常熟</w:t>
      </w:r>
    </w:p>
    <w:p>
      <w:pPr>
        <w:tabs>
          <w:tab w:val="left" w:pos="8280"/>
        </w:tabs>
        <w:rPr>
          <w:rFonts w:hint="eastAsia" w:ascii="仿宋_GB2312" w:eastAsia="仿宋_GB2312"/>
          <w:snapToGrid w:val="0"/>
          <w:color w:val="000000"/>
          <w:sz w:val="28"/>
          <w:szCs w:val="28"/>
          <w:highlight w:val="none"/>
        </w:rPr>
      </w:pPr>
      <w:r>
        <w:rPr>
          <w:rFonts w:hint="eastAsia" w:ascii="仿宋_GB2312" w:eastAsia="仿宋_GB2312"/>
          <w:snapToGrid w:val="0"/>
          <w:color w:val="000000"/>
          <w:sz w:val="28"/>
          <w:szCs w:val="28"/>
        </w:rPr>
        <w:t>4.发放标书时间：</w:t>
      </w:r>
      <w:r>
        <w:rPr>
          <w:rFonts w:hint="eastAsia" w:ascii="仿宋_GB2312" w:eastAsia="仿宋_GB2312"/>
          <w:snapToGrid w:val="0"/>
          <w:color w:val="000000"/>
          <w:sz w:val="28"/>
          <w:szCs w:val="28"/>
          <w:highlight w:val="none"/>
        </w:rPr>
        <w:t>北京时间</w:t>
      </w:r>
      <w:r>
        <w:rPr>
          <w:rFonts w:hint="eastAsia" w:ascii="仿宋_GB2312" w:eastAsia="仿宋_GB2312"/>
          <w:snapToGrid w:val="0"/>
          <w:color w:val="000000"/>
          <w:sz w:val="28"/>
          <w:szCs w:val="28"/>
          <w:highlight w:val="none"/>
          <w:lang w:val="en-US" w:eastAsia="zh-CN"/>
        </w:rPr>
        <w:t>2021</w:t>
      </w:r>
      <w:r>
        <w:rPr>
          <w:rFonts w:hint="eastAsia" w:ascii="仿宋_GB2312" w:eastAsia="仿宋_GB2312"/>
          <w:snapToGrid w:val="0"/>
          <w:color w:val="000000"/>
          <w:sz w:val="28"/>
          <w:szCs w:val="28"/>
          <w:highlight w:val="none"/>
        </w:rPr>
        <w:t>年</w:t>
      </w:r>
      <w:r>
        <w:rPr>
          <w:rFonts w:hint="eastAsia" w:ascii="仿宋_GB2312" w:eastAsia="仿宋_GB2312"/>
          <w:snapToGrid w:val="0"/>
          <w:color w:val="000000"/>
          <w:sz w:val="28"/>
          <w:szCs w:val="28"/>
          <w:highlight w:val="none"/>
          <w:lang w:val="en-US" w:eastAsia="zh-CN"/>
        </w:rPr>
        <w:t>7</w:t>
      </w:r>
      <w:r>
        <w:rPr>
          <w:rFonts w:hint="eastAsia" w:ascii="仿宋_GB2312" w:eastAsia="仿宋_GB2312"/>
          <w:snapToGrid w:val="0"/>
          <w:color w:val="000000"/>
          <w:sz w:val="28"/>
          <w:szCs w:val="28"/>
          <w:highlight w:val="none"/>
        </w:rPr>
        <w:t>月</w:t>
      </w:r>
      <w:r>
        <w:rPr>
          <w:rFonts w:hint="eastAsia" w:ascii="仿宋_GB2312" w:eastAsia="仿宋_GB2312"/>
          <w:snapToGrid w:val="0"/>
          <w:color w:val="000000"/>
          <w:sz w:val="28"/>
          <w:szCs w:val="28"/>
          <w:highlight w:val="none"/>
          <w:lang w:val="en-US" w:eastAsia="zh-CN"/>
        </w:rPr>
        <w:t>02</w:t>
      </w:r>
      <w:r>
        <w:rPr>
          <w:rFonts w:hint="eastAsia" w:ascii="仿宋_GB2312" w:eastAsia="仿宋_GB2312"/>
          <w:snapToGrid w:val="0"/>
          <w:color w:val="000000"/>
          <w:sz w:val="28"/>
          <w:szCs w:val="28"/>
          <w:highlight w:val="none"/>
        </w:rPr>
        <w:t xml:space="preserve">日 </w:t>
      </w:r>
    </w:p>
    <w:p>
      <w:pPr>
        <w:tabs>
          <w:tab w:val="left" w:pos="8280"/>
        </w:tabs>
        <w:rPr>
          <w:rFonts w:hint="eastAsia" w:ascii="仿宋_GB2312" w:eastAsia="仿宋_GB2312"/>
          <w:snapToGrid w:val="0"/>
          <w:color w:val="000000"/>
          <w:sz w:val="28"/>
          <w:szCs w:val="28"/>
        </w:rPr>
      </w:pPr>
      <w:r>
        <w:rPr>
          <w:rFonts w:hint="eastAsia" w:ascii="仿宋_GB2312" w:eastAsia="仿宋_GB2312"/>
          <w:snapToGrid w:val="0"/>
          <w:color w:val="000000"/>
          <w:sz w:val="28"/>
          <w:szCs w:val="28"/>
          <w:highlight w:val="none"/>
        </w:rPr>
        <w:t>5.投标截止时间：北京时间</w:t>
      </w:r>
      <w:r>
        <w:rPr>
          <w:rFonts w:hint="eastAsia" w:ascii="仿宋_GB2312" w:eastAsia="仿宋_GB2312"/>
          <w:snapToGrid w:val="0"/>
          <w:color w:val="000000"/>
          <w:sz w:val="28"/>
          <w:szCs w:val="28"/>
          <w:highlight w:val="none"/>
          <w:lang w:val="en-US" w:eastAsia="zh-CN"/>
        </w:rPr>
        <w:t>2021</w:t>
      </w:r>
      <w:r>
        <w:rPr>
          <w:rFonts w:hint="eastAsia" w:ascii="仿宋_GB2312" w:eastAsia="仿宋_GB2312"/>
          <w:snapToGrid w:val="0"/>
          <w:color w:val="000000"/>
          <w:sz w:val="28"/>
          <w:szCs w:val="28"/>
          <w:highlight w:val="none"/>
        </w:rPr>
        <w:t>年</w:t>
      </w:r>
      <w:r>
        <w:rPr>
          <w:rFonts w:hint="eastAsia" w:ascii="仿宋_GB2312" w:eastAsia="仿宋_GB2312"/>
          <w:snapToGrid w:val="0"/>
          <w:color w:val="000000"/>
          <w:sz w:val="28"/>
          <w:szCs w:val="28"/>
          <w:highlight w:val="none"/>
          <w:lang w:val="en-US" w:eastAsia="zh-CN"/>
        </w:rPr>
        <w:t>7</w:t>
      </w:r>
      <w:r>
        <w:rPr>
          <w:rFonts w:hint="eastAsia" w:ascii="仿宋_GB2312" w:eastAsia="仿宋_GB2312"/>
          <w:snapToGrid w:val="0"/>
          <w:color w:val="000000"/>
          <w:sz w:val="28"/>
          <w:szCs w:val="28"/>
          <w:highlight w:val="none"/>
        </w:rPr>
        <w:t>月</w:t>
      </w:r>
      <w:r>
        <w:rPr>
          <w:rFonts w:hint="eastAsia" w:ascii="仿宋_GB2312" w:eastAsia="仿宋_GB2312"/>
          <w:snapToGrid w:val="0"/>
          <w:color w:val="000000"/>
          <w:sz w:val="28"/>
          <w:szCs w:val="28"/>
          <w:highlight w:val="none"/>
          <w:lang w:val="en-US" w:eastAsia="zh-CN"/>
        </w:rPr>
        <w:t>21</w:t>
      </w:r>
      <w:r>
        <w:rPr>
          <w:rFonts w:hint="eastAsia" w:ascii="仿宋_GB2312" w:eastAsia="仿宋_GB2312"/>
          <w:snapToGrid w:val="0"/>
          <w:color w:val="000000"/>
          <w:sz w:val="28"/>
          <w:szCs w:val="28"/>
          <w:highlight w:val="none"/>
        </w:rPr>
        <w:t xml:space="preserve">日 </w:t>
      </w:r>
    </w:p>
    <w:p>
      <w:pPr>
        <w:tabs>
          <w:tab w:val="left" w:pos="1260"/>
        </w:tabs>
        <w:autoSpaceDE w:val="0"/>
        <w:autoSpaceDN w:val="0"/>
        <w:adjustRightInd w:val="0"/>
        <w:jc w:val="left"/>
        <w:rPr>
          <w:rFonts w:hint="eastAsia" w:ascii="仿宋_GB2312" w:eastAsia="仿宋_GB2312"/>
          <w:snapToGrid w:val="0"/>
          <w:color w:val="000000"/>
          <w:sz w:val="28"/>
          <w:szCs w:val="28"/>
        </w:rPr>
      </w:pPr>
      <w:r>
        <w:rPr>
          <w:rFonts w:hint="eastAsia" w:ascii="仿宋_GB2312" w:eastAsia="仿宋_GB2312"/>
          <w:snapToGrid w:val="0"/>
          <w:color w:val="000000"/>
          <w:sz w:val="28"/>
          <w:szCs w:val="28"/>
        </w:rPr>
        <w:t>6.招标人联系方式：</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江苏常熟农村商业银行股份有限公司</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地址：江苏省常熟市新世纪大道58号</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邮政编码：215500</w:t>
      </w:r>
    </w:p>
    <w:p>
      <w:pPr>
        <w:widowControl/>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技术联系人：</w:t>
      </w:r>
      <w:r>
        <w:rPr>
          <w:rFonts w:hint="eastAsia" w:ascii="仿宋_GB2312" w:hAnsi="宋体" w:eastAsia="仿宋_GB2312" w:cs="宋体"/>
          <w:kern w:val="0"/>
          <w:sz w:val="28"/>
          <w:szCs w:val="28"/>
          <w:lang w:val="en-US" w:eastAsia="zh-CN"/>
        </w:rPr>
        <w:t>王沁</w:t>
      </w:r>
    </w:p>
    <w:p>
      <w:pPr>
        <w:widowControl/>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电话号码：0512-</w:t>
      </w:r>
      <w:r>
        <w:rPr>
          <w:rFonts w:hint="eastAsia" w:ascii="仿宋_GB2312" w:hAnsi="宋体" w:eastAsia="仿宋_GB2312" w:cs="宋体"/>
          <w:kern w:val="0"/>
          <w:sz w:val="28"/>
          <w:szCs w:val="28"/>
          <w:lang w:val="en-US" w:eastAsia="zh-CN"/>
        </w:rPr>
        <w:t>52909220</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标书接收：陆志斌</w:t>
      </w:r>
    </w:p>
    <w:p>
      <w:pPr>
        <w:widowControl/>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电话号码：0512-</w:t>
      </w:r>
      <w:r>
        <w:rPr>
          <w:rFonts w:hint="eastAsia" w:ascii="仿宋_GB2312" w:hAnsi="宋体" w:eastAsia="仿宋_GB2312" w:cs="宋体"/>
          <w:kern w:val="0"/>
          <w:sz w:val="28"/>
          <w:szCs w:val="28"/>
          <w:lang w:val="en-US" w:eastAsia="zh-CN"/>
        </w:rPr>
        <w:t>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1.投标截止时，若某标段（包号）的合格投标人数量未符合我行开标要求（三家及以上），则投标截止时间顺延一周。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iCs/>
          <w:snapToGrid w:val="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2.若投标时间延长一周后，标段（包号）投标人数量仍未满足要求，则根据该标段（包号）投标人数量将采购方式转为单一来源或竞争性谈判。</w:t>
      </w:r>
    </w:p>
    <w:p>
      <w:pPr>
        <w:widowControl/>
        <w:jc w:val="left"/>
        <w:rPr>
          <w:rFonts w:hint="eastAsia" w:ascii="仿宋_GB2312" w:hAnsi="宋体" w:eastAsia="仿宋_GB2312" w:cs="宋体"/>
          <w:kern w:val="0"/>
          <w:sz w:val="28"/>
          <w:szCs w:val="28"/>
        </w:rPr>
      </w:pPr>
    </w:p>
    <w:p>
      <w:pPr>
        <w:jc w:val="right"/>
      </w:pPr>
      <w:r>
        <w:rPr>
          <w:rFonts w:hint="eastAsia" w:ascii="仿宋_GB2312" w:hAnsi="宋体" w:eastAsia="仿宋_GB2312"/>
          <w:snapToGrid w:val="0"/>
          <w:color w:val="000000"/>
          <w:sz w:val="28"/>
        </w:rPr>
        <w:t>江苏常熟农村商业银行股份有限公司</w:t>
      </w:r>
    </w:p>
    <w:p>
      <w:pPr>
        <w:pStyle w:val="2"/>
        <w:spacing w:after="240"/>
        <w:jc w:val="center"/>
        <w:rPr>
          <w:rFonts w:hint="eastAsia" w:hAnsi="仿宋_GB2312"/>
          <w:b/>
          <w:snapToGrid w:val="0"/>
          <w:szCs w:val="28"/>
        </w:rPr>
      </w:pPr>
      <w:r>
        <w:rPr>
          <w:rFonts w:hint="eastAsia" w:hAnsi="宋体"/>
          <w:snapToGrid w:val="0"/>
          <w:color w:val="000000"/>
        </w:rPr>
        <w:br w:type="page"/>
      </w:r>
      <w:r>
        <w:rPr>
          <w:rFonts w:hint="eastAsia" w:hAnsi="仿宋_GB2312"/>
          <w:b/>
          <w:snapToGrid w:val="0"/>
          <w:szCs w:val="28"/>
        </w:rPr>
        <w:t>第二部分   项目需求</w:t>
      </w:r>
    </w:p>
    <w:p>
      <w:pPr>
        <w:pStyle w:val="3"/>
        <w:spacing w:after="0" w:line="240" w:lineRule="auto"/>
        <w:jc w:val="left"/>
        <w:rPr>
          <w:rFonts w:hint="eastAsia"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一、项目概况</w:t>
      </w:r>
    </w:p>
    <w:p>
      <w:pPr>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 xml:space="preserve">    本项目包括但不限于</w:t>
      </w:r>
      <w:r>
        <w:rPr>
          <w:rFonts w:hint="eastAsia" w:ascii="仿宋_GB2312" w:hAnsi="宋体" w:eastAsia="仿宋_GB2312"/>
          <w:snapToGrid w:val="0"/>
          <w:color w:val="000000"/>
          <w:sz w:val="28"/>
        </w:rPr>
        <w:t>江苏常熟农村商业银行股份有限公司</w:t>
      </w:r>
      <w:r>
        <w:rPr>
          <w:rFonts w:hint="eastAsia" w:ascii="仿宋_GB2312" w:hAnsi="宋体" w:eastAsia="仿宋_GB2312"/>
          <w:snapToGrid w:val="0"/>
          <w:color w:val="000000"/>
          <w:sz w:val="28"/>
          <w:lang w:val="en-US" w:eastAsia="zh-CN"/>
        </w:rPr>
        <w:t>计算机及办公设备耗材采购项目</w:t>
      </w:r>
      <w:r>
        <w:rPr>
          <w:rFonts w:hint="eastAsia" w:ascii="仿宋_GB2312" w:hAnsi="宋体" w:eastAsia="仿宋_GB2312"/>
          <w:snapToGrid w:val="0"/>
          <w:color w:val="000000"/>
          <w:sz w:val="28"/>
        </w:rPr>
        <w:t>的部署实施、验收、上线等服务内容。</w:t>
      </w:r>
    </w:p>
    <w:p>
      <w:pPr>
        <w:rPr>
          <w:rFonts w:hint="eastAsia"/>
        </w:rPr>
      </w:pPr>
      <w:r>
        <w:rPr>
          <w:rFonts w:hint="eastAsia" w:ascii="仿宋_GB2312" w:hAnsi="仿宋_GB2312" w:eastAsia="仿宋_GB2312"/>
          <w:b/>
          <w:snapToGrid w:val="0"/>
          <w:color w:val="000000"/>
          <w:sz w:val="28"/>
          <w:szCs w:val="28"/>
        </w:rPr>
        <w:t>二、</w:t>
      </w:r>
      <w:r>
        <w:rPr>
          <w:rFonts w:hint="eastAsia" w:ascii="仿宋_GB2312" w:hAnsi="仿宋_GB2312" w:eastAsia="仿宋_GB2312"/>
          <w:b w:val="0"/>
          <w:bCs w:val="0"/>
          <w:snapToGrid w:val="0"/>
          <w:color w:val="000000"/>
          <w:kern w:val="2"/>
          <w:sz w:val="28"/>
          <w:szCs w:val="28"/>
          <w:lang w:val="en-US" w:eastAsia="zh-CN" w:bidi="ar-SA"/>
        </w:rPr>
        <w:t>设备、耗材需求</w:t>
      </w:r>
      <w:bookmarkStart w:id="1" w:name="_GoBack"/>
      <w:bookmarkEnd w:id="1"/>
    </w:p>
    <w:p>
      <w:pPr>
        <w:spacing w:line="360" w:lineRule="auto"/>
        <w:ind w:firstLine="560" w:firstLineChars="200"/>
        <w:outlineLvl w:val="0"/>
        <w:rPr>
          <w:rFonts w:ascii="仿宋_GB2312" w:hAnsi="仿宋_GB2312" w:eastAsia="仿宋_GB2312"/>
          <w:snapToGrid w:val="0"/>
          <w:color w:val="000000"/>
          <w:sz w:val="28"/>
          <w:szCs w:val="28"/>
        </w:rPr>
      </w:pPr>
      <w:r>
        <w:rPr>
          <w:rFonts w:hint="eastAsia" w:ascii="仿宋_GB2312" w:hAnsi="仿宋_GB2312" w:eastAsia="仿宋_GB2312"/>
          <w:snapToGrid w:val="0"/>
          <w:color w:val="000000"/>
          <w:sz w:val="28"/>
          <w:szCs w:val="28"/>
        </w:rPr>
        <w:t>第</w:t>
      </w:r>
      <w:r>
        <w:rPr>
          <w:rFonts w:hint="eastAsia" w:ascii="仿宋_GB2312" w:hAnsi="仿宋_GB2312" w:eastAsia="仿宋_GB2312"/>
          <w:snapToGrid w:val="0"/>
          <w:color w:val="000000"/>
          <w:sz w:val="28"/>
          <w:szCs w:val="28"/>
          <w:lang w:eastAsia="zh-CN"/>
        </w:rPr>
        <w:t>一</w:t>
      </w:r>
      <w:r>
        <w:rPr>
          <w:rFonts w:hint="eastAsia" w:ascii="仿宋_GB2312" w:hAnsi="仿宋_GB2312" w:eastAsia="仿宋_GB2312"/>
          <w:snapToGrid w:val="0"/>
          <w:color w:val="000000"/>
          <w:sz w:val="28"/>
          <w:szCs w:val="28"/>
        </w:rPr>
        <w:t>包：商用台式机</w:t>
      </w:r>
    </w:p>
    <w:tbl>
      <w:tblPr>
        <w:tblStyle w:val="15"/>
        <w:tblW w:w="8360" w:type="dxa"/>
        <w:jc w:val="center"/>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466"/>
        <w:gridCol w:w="319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2466"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94"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2466" w:type="dxa"/>
            <w:vMerge w:val="restart"/>
            <w:vAlign w:val="center"/>
          </w:tcPr>
          <w:p>
            <w:pPr>
              <w:jc w:val="center"/>
              <w:rPr>
                <w:rFonts w:ascii="宋体" w:hAnsi="宋体" w:cs="宋体"/>
                <w:color w:val="000000"/>
                <w:kern w:val="0"/>
                <w:sz w:val="20"/>
              </w:rPr>
            </w:pPr>
            <w:r>
              <w:rPr>
                <w:rFonts w:hint="eastAsia" w:ascii="宋体" w:hAnsi="宋体" w:cs="宋体"/>
                <w:color w:val="000000"/>
                <w:kern w:val="0"/>
                <w:sz w:val="20"/>
              </w:rPr>
              <w:t>商用台式机</w:t>
            </w:r>
          </w:p>
        </w:tc>
        <w:tc>
          <w:tcPr>
            <w:tcW w:w="3194" w:type="dxa"/>
            <w:vMerge w:val="restart"/>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戴尔</w:t>
            </w:r>
          </w:p>
          <w:p>
            <w:pPr>
              <w:jc w:val="center"/>
              <w:rPr>
                <w:rFonts w:ascii="宋体" w:hAnsi="宋体" w:cs="宋体"/>
                <w:b/>
                <w:bCs/>
                <w:color w:val="000000"/>
                <w:kern w:val="0"/>
                <w:szCs w:val="21"/>
              </w:rPr>
            </w:pP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0SFF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olor w:val="000000"/>
                <w:kern w:val="0"/>
                <w:szCs w:val="21"/>
              </w:rPr>
            </w:pPr>
          </w:p>
        </w:tc>
        <w:tc>
          <w:tcPr>
            <w:tcW w:w="3194" w:type="dxa"/>
            <w:vMerge w:val="continue"/>
            <w:vAlign w:val="center"/>
          </w:tcPr>
          <w:p>
            <w:pPr>
              <w:jc w:val="center"/>
              <w:rPr>
                <w:rFonts w:ascii="宋体" w:hAnsi="宋体" w:cs="宋体"/>
                <w:b/>
                <w:bCs/>
                <w:color w:val="000000"/>
                <w:kern w:val="0"/>
                <w:szCs w:val="21"/>
              </w:rPr>
            </w:pP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0Mini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5</w:t>
            </w:r>
            <w:r>
              <w:rPr>
                <w:rFonts w:hint="eastAsia" w:ascii="宋体" w:hAnsi="宋体" w:cs="宋体"/>
                <w:b/>
                <w:bCs/>
                <w:color w:val="000000"/>
                <w:kern w:val="0"/>
                <w:szCs w:val="21"/>
              </w:rPr>
              <w:t>0</w:t>
            </w:r>
            <w:r>
              <w:rPr>
                <w:rFonts w:hint="eastAsia" w:ascii="宋体" w:hAnsi="宋体" w:cs="宋体"/>
                <w:b/>
                <w:bCs/>
                <w:color w:val="000000"/>
                <w:kern w:val="0"/>
                <w:szCs w:val="21"/>
                <w:lang w:val="en-US" w:eastAsia="zh-CN"/>
              </w:rPr>
              <w:t>9</w:t>
            </w:r>
            <w:r>
              <w:rPr>
                <w:rFonts w:hint="eastAsia" w:ascii="宋体" w:hAnsi="宋体" w:cs="宋体"/>
                <w:b/>
                <w:bCs/>
                <w:color w:val="000000"/>
                <w:kern w:val="0"/>
                <w:szCs w:val="21"/>
              </w:rPr>
              <w:t>0</w:t>
            </w:r>
            <w:r>
              <w:rPr>
                <w:rFonts w:hint="eastAsia" w:ascii="宋体" w:hAnsi="宋体" w:cs="宋体"/>
                <w:b/>
                <w:bCs/>
                <w:color w:val="000000"/>
                <w:kern w:val="0"/>
                <w:szCs w:val="21"/>
                <w:lang w:val="en-US" w:eastAsia="zh-CN"/>
              </w:rPr>
              <w:t>Tower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 SFF</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（柜面专用）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highlight w:val="none"/>
              </w:rPr>
            </w:pPr>
          </w:p>
        </w:tc>
        <w:tc>
          <w:tcPr>
            <w:tcW w:w="2466" w:type="dxa"/>
            <w:vMerge w:val="continue"/>
            <w:vAlign w:val="center"/>
          </w:tcPr>
          <w:p>
            <w:pPr>
              <w:jc w:val="center"/>
              <w:rPr>
                <w:rFonts w:ascii="宋体" w:hAnsi="宋体" w:cs="宋体"/>
                <w:color w:val="000000"/>
                <w:kern w:val="0"/>
                <w:sz w:val="20"/>
                <w:highlight w:val="none"/>
              </w:rPr>
            </w:pPr>
          </w:p>
        </w:tc>
        <w:tc>
          <w:tcPr>
            <w:tcW w:w="3194" w:type="dxa"/>
            <w:vMerge w:val="restart"/>
            <w:vAlign w:val="center"/>
          </w:tcPr>
          <w:p>
            <w:pPr>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联想</w:t>
            </w:r>
          </w:p>
        </w:tc>
        <w:tc>
          <w:tcPr>
            <w:tcW w:w="2060" w:type="dxa"/>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 xml:space="preserve">Thinkcentre </w:t>
            </w:r>
            <w:r>
              <w:rPr>
                <w:rFonts w:hint="eastAsia" w:ascii="宋体" w:hAnsi="宋体" w:cs="宋体"/>
                <w:b/>
                <w:bCs/>
                <w:color w:val="auto"/>
                <w:kern w:val="0"/>
                <w:szCs w:val="21"/>
                <w:highlight w:val="none"/>
              </w:rPr>
              <w:t>M7</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highlight w:val="none"/>
              </w:rPr>
            </w:pPr>
          </w:p>
        </w:tc>
        <w:tc>
          <w:tcPr>
            <w:tcW w:w="2466" w:type="dxa"/>
            <w:vMerge w:val="continue"/>
            <w:vAlign w:val="center"/>
          </w:tcPr>
          <w:p>
            <w:pPr>
              <w:jc w:val="center"/>
              <w:rPr>
                <w:rFonts w:ascii="宋体" w:hAnsi="宋体" w:cs="宋体"/>
                <w:color w:val="000000"/>
                <w:kern w:val="0"/>
                <w:sz w:val="20"/>
                <w:highlight w:val="none"/>
              </w:rPr>
            </w:pPr>
          </w:p>
        </w:tc>
        <w:tc>
          <w:tcPr>
            <w:tcW w:w="3194" w:type="dxa"/>
            <w:vMerge w:val="continue"/>
            <w:vAlign w:val="center"/>
          </w:tcPr>
          <w:p>
            <w:pPr>
              <w:jc w:val="center"/>
              <w:rPr>
                <w:rFonts w:ascii="宋体" w:hAnsi="宋体" w:cs="宋体"/>
                <w:b/>
                <w:bCs/>
                <w:color w:val="000000"/>
                <w:kern w:val="0"/>
                <w:szCs w:val="21"/>
                <w:highlight w:val="none"/>
              </w:rPr>
            </w:pPr>
          </w:p>
        </w:tc>
        <w:tc>
          <w:tcPr>
            <w:tcW w:w="2060" w:type="dxa"/>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 xml:space="preserve">Thinkcentre </w:t>
            </w:r>
            <w:r>
              <w:rPr>
                <w:rFonts w:hint="eastAsia" w:ascii="宋体" w:hAnsi="宋体" w:cs="宋体"/>
                <w:b/>
                <w:bCs/>
                <w:color w:val="auto"/>
                <w:kern w:val="0"/>
                <w:szCs w:val="21"/>
                <w:highlight w:val="none"/>
              </w:rPr>
              <w:t>M7</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0Q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highlight w:val="none"/>
              </w:rPr>
            </w:pPr>
          </w:p>
        </w:tc>
        <w:tc>
          <w:tcPr>
            <w:tcW w:w="2466" w:type="dxa"/>
            <w:vMerge w:val="continue"/>
            <w:vAlign w:val="center"/>
          </w:tcPr>
          <w:p>
            <w:pPr>
              <w:jc w:val="center"/>
              <w:rPr>
                <w:rFonts w:ascii="宋体" w:hAnsi="宋体" w:cs="宋体"/>
                <w:color w:val="000000"/>
                <w:kern w:val="0"/>
                <w:sz w:val="20"/>
                <w:highlight w:val="none"/>
              </w:rPr>
            </w:pPr>
          </w:p>
        </w:tc>
        <w:tc>
          <w:tcPr>
            <w:tcW w:w="3194" w:type="dxa"/>
            <w:vMerge w:val="continue"/>
            <w:vAlign w:val="center"/>
          </w:tcPr>
          <w:p>
            <w:pPr>
              <w:jc w:val="center"/>
              <w:rPr>
                <w:rFonts w:ascii="宋体" w:hAnsi="宋体" w:cs="宋体"/>
                <w:b/>
                <w:bCs/>
                <w:color w:val="000000"/>
                <w:kern w:val="0"/>
                <w:szCs w:val="21"/>
                <w:highlight w:val="none"/>
              </w:rPr>
            </w:pPr>
          </w:p>
        </w:tc>
        <w:tc>
          <w:tcPr>
            <w:tcW w:w="2060" w:type="dxa"/>
            <w:vAlign w:val="center"/>
          </w:tcPr>
          <w:p>
            <w:pPr>
              <w:widowControl/>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Thinkcentre M930Q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highlight w:val="none"/>
              </w:rPr>
            </w:pPr>
          </w:p>
        </w:tc>
        <w:tc>
          <w:tcPr>
            <w:tcW w:w="2466" w:type="dxa"/>
            <w:vMerge w:val="continue"/>
            <w:vAlign w:val="center"/>
          </w:tcPr>
          <w:p>
            <w:pPr>
              <w:jc w:val="center"/>
              <w:rPr>
                <w:rFonts w:ascii="宋体" w:hAnsi="宋体" w:cs="宋体"/>
                <w:color w:val="000000"/>
                <w:kern w:val="0"/>
                <w:sz w:val="20"/>
                <w:highlight w:val="none"/>
              </w:rPr>
            </w:pPr>
          </w:p>
        </w:tc>
        <w:tc>
          <w:tcPr>
            <w:tcW w:w="3194" w:type="dxa"/>
            <w:vMerge w:val="continue"/>
            <w:vAlign w:val="center"/>
          </w:tcPr>
          <w:p>
            <w:pPr>
              <w:jc w:val="center"/>
              <w:rPr>
                <w:rFonts w:ascii="宋体" w:hAnsi="宋体" w:cs="宋体"/>
                <w:b/>
                <w:bCs/>
                <w:color w:val="000000"/>
                <w:kern w:val="0"/>
                <w:szCs w:val="21"/>
                <w:highlight w:val="none"/>
              </w:rPr>
            </w:pPr>
          </w:p>
        </w:tc>
        <w:tc>
          <w:tcPr>
            <w:tcW w:w="2060" w:type="dxa"/>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 xml:space="preserve">Thinkcentre </w:t>
            </w:r>
            <w:r>
              <w:rPr>
                <w:rFonts w:hint="eastAsia" w:ascii="宋体" w:hAnsi="宋体" w:cs="宋体"/>
                <w:b/>
                <w:bCs/>
                <w:color w:val="auto"/>
                <w:kern w:val="0"/>
                <w:szCs w:val="21"/>
                <w:highlight w:val="none"/>
              </w:rPr>
              <w:t>M7</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0S</w:t>
            </w:r>
          </w:p>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(柜面专用)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highlight w:val="none"/>
              </w:rPr>
            </w:pPr>
          </w:p>
        </w:tc>
        <w:tc>
          <w:tcPr>
            <w:tcW w:w="2466" w:type="dxa"/>
            <w:vMerge w:val="continue"/>
            <w:vAlign w:val="center"/>
          </w:tcPr>
          <w:p>
            <w:pPr>
              <w:jc w:val="center"/>
              <w:rPr>
                <w:rFonts w:ascii="宋体" w:hAnsi="宋体" w:cs="宋体"/>
                <w:color w:val="000000"/>
                <w:kern w:val="0"/>
                <w:sz w:val="20"/>
                <w:highlight w:val="none"/>
              </w:rPr>
            </w:pPr>
          </w:p>
        </w:tc>
        <w:tc>
          <w:tcPr>
            <w:tcW w:w="3194" w:type="dxa"/>
            <w:vMerge w:val="continue"/>
            <w:vAlign w:val="center"/>
          </w:tcPr>
          <w:p>
            <w:pPr>
              <w:jc w:val="center"/>
              <w:rPr>
                <w:rFonts w:ascii="宋体" w:hAnsi="宋体" w:cs="宋体"/>
                <w:b/>
                <w:bCs/>
                <w:color w:val="000000"/>
                <w:kern w:val="0"/>
                <w:szCs w:val="21"/>
                <w:highlight w:val="none"/>
              </w:rPr>
            </w:pPr>
          </w:p>
        </w:tc>
        <w:tc>
          <w:tcPr>
            <w:tcW w:w="2060" w:type="dxa"/>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启天</w:t>
            </w:r>
            <w:r>
              <w:rPr>
                <w:rFonts w:hint="eastAsia" w:ascii="宋体" w:hAnsi="宋体" w:cs="宋体"/>
                <w:b/>
                <w:bCs/>
                <w:color w:val="auto"/>
                <w:kern w:val="0"/>
                <w:szCs w:val="21"/>
                <w:highlight w:val="none"/>
              </w:rPr>
              <w:t>A7</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0</w:t>
            </w:r>
          </w:p>
        </w:tc>
      </w:tr>
    </w:tbl>
    <w:p>
      <w:pPr>
        <w:spacing w:line="360" w:lineRule="auto"/>
        <w:ind w:firstLine="560" w:firstLineChars="200"/>
        <w:outlineLvl w:val="0"/>
        <w:rPr>
          <w:rFonts w:hint="eastAsia" w:ascii="仿宋_GB2312" w:hAnsi="仿宋_GB2312" w:eastAsia="仿宋_GB2312"/>
          <w:snapToGrid w:val="0"/>
          <w:color w:val="000000"/>
          <w:sz w:val="28"/>
          <w:szCs w:val="28"/>
        </w:rPr>
      </w:pPr>
    </w:p>
    <w:p>
      <w:pPr>
        <w:spacing w:line="360" w:lineRule="auto"/>
        <w:ind w:firstLine="560" w:firstLineChars="200"/>
        <w:outlineLvl w:val="0"/>
        <w:rPr>
          <w:rFonts w:ascii="仿宋_GB2312" w:hAnsi="仿宋_GB2312" w:eastAsia="仿宋_GB2312"/>
          <w:snapToGrid w:val="0"/>
          <w:color w:val="000000"/>
          <w:sz w:val="28"/>
          <w:szCs w:val="28"/>
        </w:rPr>
      </w:pPr>
      <w:r>
        <w:rPr>
          <w:rFonts w:hint="eastAsia" w:ascii="仿宋_GB2312" w:hAnsi="仿宋_GB2312" w:eastAsia="仿宋_GB2312"/>
          <w:snapToGrid w:val="0"/>
          <w:color w:val="000000"/>
          <w:sz w:val="28"/>
          <w:szCs w:val="28"/>
        </w:rPr>
        <w:t>第</w:t>
      </w:r>
      <w:r>
        <w:rPr>
          <w:rFonts w:hint="eastAsia" w:ascii="仿宋_GB2312" w:hAnsi="仿宋_GB2312" w:eastAsia="仿宋_GB2312"/>
          <w:snapToGrid w:val="0"/>
          <w:color w:val="000000"/>
          <w:sz w:val="28"/>
          <w:szCs w:val="28"/>
          <w:lang w:eastAsia="zh-CN"/>
        </w:rPr>
        <w:t>二</w:t>
      </w:r>
      <w:r>
        <w:rPr>
          <w:rFonts w:hint="eastAsia" w:ascii="仿宋_GB2312" w:hAnsi="仿宋_GB2312" w:eastAsia="仿宋_GB2312"/>
          <w:snapToGrid w:val="0"/>
          <w:color w:val="000000"/>
          <w:sz w:val="28"/>
          <w:szCs w:val="28"/>
        </w:rPr>
        <w:t>包：显示设备</w:t>
      </w:r>
    </w:p>
    <w:tbl>
      <w:tblPr>
        <w:tblStyle w:val="15"/>
        <w:tblW w:w="8360" w:type="dxa"/>
        <w:jc w:val="center"/>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466"/>
        <w:gridCol w:w="311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2466"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16"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138"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2466" w:type="dxa"/>
            <w:vMerge w:val="restart"/>
            <w:vAlign w:val="center"/>
          </w:tcPr>
          <w:p>
            <w:pPr>
              <w:jc w:val="center"/>
              <w:rPr>
                <w:rFonts w:hint="eastAsia" w:ascii="宋体" w:hAnsi="宋体" w:eastAsia="宋体" w:cs="宋体"/>
                <w:color w:val="000000"/>
                <w:kern w:val="0"/>
                <w:sz w:val="20"/>
                <w:lang w:val="en-US" w:eastAsia="zh-CN"/>
              </w:rPr>
            </w:pPr>
            <w:r>
              <w:rPr>
                <w:rFonts w:hint="eastAsia" w:ascii="宋体" w:hAnsi="宋体" w:cs="宋体"/>
                <w:color w:val="000000"/>
                <w:kern w:val="0"/>
                <w:sz w:val="20"/>
              </w:rPr>
              <w:t>显示</w:t>
            </w:r>
            <w:r>
              <w:rPr>
                <w:rFonts w:hint="eastAsia" w:ascii="宋体" w:hAnsi="宋体" w:cs="宋体"/>
                <w:color w:val="000000"/>
                <w:kern w:val="0"/>
                <w:sz w:val="20"/>
                <w:lang w:eastAsia="zh-CN"/>
              </w:rPr>
              <w:t>器</w:t>
            </w:r>
          </w:p>
        </w:tc>
        <w:tc>
          <w:tcPr>
            <w:tcW w:w="3116" w:type="dxa"/>
            <w:vMerge w:val="restart"/>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戴尔</w:t>
            </w:r>
          </w:p>
          <w:p>
            <w:pPr>
              <w:jc w:val="center"/>
              <w:rPr>
                <w:rFonts w:ascii="宋体" w:hAnsi="宋体" w:cs="宋体"/>
                <w:b/>
                <w:bCs/>
                <w:color w:val="000000"/>
                <w:kern w:val="0"/>
                <w:szCs w:val="21"/>
              </w:rPr>
            </w:pPr>
          </w:p>
        </w:tc>
        <w:tc>
          <w:tcPr>
            <w:tcW w:w="213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E系列20寸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olor w:val="000000"/>
                <w:kern w:val="0"/>
                <w:szCs w:val="21"/>
              </w:rPr>
            </w:pPr>
          </w:p>
        </w:tc>
        <w:tc>
          <w:tcPr>
            <w:tcW w:w="3116" w:type="dxa"/>
            <w:vMerge w:val="continue"/>
            <w:vAlign w:val="center"/>
          </w:tcPr>
          <w:p>
            <w:pPr>
              <w:jc w:val="center"/>
              <w:rPr>
                <w:rFonts w:ascii="宋体" w:hAnsi="宋体" w:cs="宋体"/>
                <w:b/>
                <w:bCs/>
                <w:color w:val="000000"/>
                <w:kern w:val="0"/>
                <w:szCs w:val="21"/>
              </w:rPr>
            </w:pPr>
          </w:p>
        </w:tc>
        <w:tc>
          <w:tcPr>
            <w:tcW w:w="213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E系列24寸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olor w:val="000000"/>
                <w:kern w:val="0"/>
                <w:szCs w:val="21"/>
              </w:rPr>
            </w:pPr>
          </w:p>
        </w:tc>
        <w:tc>
          <w:tcPr>
            <w:tcW w:w="3116" w:type="dxa"/>
            <w:vMerge w:val="continue"/>
            <w:vAlign w:val="center"/>
          </w:tcPr>
          <w:p>
            <w:pPr>
              <w:jc w:val="center"/>
              <w:rPr>
                <w:rFonts w:ascii="宋体" w:hAnsi="宋体" w:cs="宋体"/>
                <w:b/>
                <w:bCs/>
                <w:color w:val="000000"/>
                <w:kern w:val="0"/>
                <w:szCs w:val="21"/>
              </w:rPr>
            </w:pPr>
          </w:p>
        </w:tc>
        <w:tc>
          <w:tcPr>
            <w:tcW w:w="213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U系列24寸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16" w:type="dxa"/>
            <w:vMerge w:val="restart"/>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联想</w:t>
            </w:r>
          </w:p>
        </w:tc>
        <w:tc>
          <w:tcPr>
            <w:tcW w:w="213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ThinkVision 2</w:t>
            </w:r>
            <w:r>
              <w:rPr>
                <w:rFonts w:hint="eastAsia" w:ascii="宋体" w:hAnsi="宋体" w:cs="宋体"/>
                <w:b/>
                <w:bCs/>
                <w:color w:val="000000"/>
                <w:kern w:val="0"/>
                <w:szCs w:val="21"/>
                <w:lang w:val="en-US" w:eastAsia="zh-CN"/>
              </w:rPr>
              <w:t>1.5</w:t>
            </w:r>
            <w:r>
              <w:rPr>
                <w:rFonts w:hint="eastAsia" w:ascii="宋体" w:hAnsi="宋体" w:cs="宋体"/>
                <w:b/>
                <w:bCs/>
                <w:color w:val="000000"/>
                <w:kern w:val="0"/>
                <w:szCs w:val="21"/>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16" w:type="dxa"/>
            <w:vMerge w:val="continue"/>
            <w:vAlign w:val="center"/>
          </w:tcPr>
          <w:p>
            <w:pPr>
              <w:jc w:val="center"/>
              <w:rPr>
                <w:rFonts w:ascii="宋体" w:hAnsi="宋体" w:cs="宋体"/>
                <w:b/>
                <w:bCs/>
                <w:color w:val="000000"/>
                <w:kern w:val="0"/>
                <w:szCs w:val="21"/>
              </w:rPr>
            </w:pPr>
          </w:p>
        </w:tc>
        <w:tc>
          <w:tcPr>
            <w:tcW w:w="2138"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ThinkVision 24寸</w:t>
            </w:r>
          </w:p>
        </w:tc>
      </w:tr>
    </w:tbl>
    <w:p>
      <w:pPr>
        <w:spacing w:line="360" w:lineRule="auto"/>
        <w:ind w:firstLine="560" w:firstLineChars="200"/>
        <w:outlineLvl w:val="0"/>
        <w:rPr>
          <w:rFonts w:ascii="宋体" w:hAnsi="宋体"/>
          <w:snapToGrid w:val="0"/>
          <w:color w:val="000000"/>
          <w:sz w:val="28"/>
        </w:rPr>
      </w:pPr>
    </w:p>
    <w:p>
      <w:pPr>
        <w:spacing w:line="360" w:lineRule="auto"/>
        <w:ind w:firstLine="560" w:firstLineChars="200"/>
        <w:outlineLvl w:val="0"/>
        <w:rPr>
          <w:rFonts w:ascii="仿宋_GB2312" w:hAnsi="仿宋_GB2312" w:eastAsia="仿宋_GB2312"/>
          <w:snapToGrid w:val="0"/>
          <w:color w:val="000000"/>
          <w:sz w:val="28"/>
          <w:szCs w:val="28"/>
        </w:rPr>
      </w:pPr>
      <w:r>
        <w:rPr>
          <w:rFonts w:hint="eastAsia" w:ascii="仿宋_GB2312" w:hAnsi="仿宋_GB2312" w:eastAsia="仿宋_GB2312"/>
          <w:snapToGrid w:val="0"/>
          <w:color w:val="000000"/>
          <w:sz w:val="28"/>
          <w:szCs w:val="28"/>
        </w:rPr>
        <w:t>第</w:t>
      </w:r>
      <w:r>
        <w:rPr>
          <w:rFonts w:hint="eastAsia" w:ascii="仿宋_GB2312" w:hAnsi="仿宋_GB2312" w:eastAsia="仿宋_GB2312"/>
          <w:snapToGrid w:val="0"/>
          <w:color w:val="000000"/>
          <w:sz w:val="28"/>
          <w:szCs w:val="28"/>
          <w:lang w:eastAsia="zh-CN"/>
        </w:rPr>
        <w:t>三</w:t>
      </w:r>
      <w:r>
        <w:rPr>
          <w:rFonts w:hint="eastAsia" w:ascii="仿宋_GB2312" w:hAnsi="仿宋_GB2312" w:eastAsia="仿宋_GB2312"/>
          <w:snapToGrid w:val="0"/>
          <w:color w:val="000000"/>
          <w:sz w:val="28"/>
          <w:szCs w:val="28"/>
        </w:rPr>
        <w:t>包：商用笔记本</w:t>
      </w:r>
    </w:p>
    <w:tbl>
      <w:tblPr>
        <w:tblStyle w:val="15"/>
        <w:tblW w:w="8360" w:type="dxa"/>
        <w:jc w:val="center"/>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466"/>
        <w:gridCol w:w="319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4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2466"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94"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640" w:type="dxa"/>
            <w:vMerge w:val="restart"/>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2466" w:type="dxa"/>
            <w:vMerge w:val="restart"/>
            <w:vAlign w:val="center"/>
          </w:tcPr>
          <w:p>
            <w:pPr>
              <w:jc w:val="center"/>
              <w:rPr>
                <w:rFonts w:ascii="宋体" w:hAnsi="宋体" w:cs="宋体"/>
                <w:color w:val="000000"/>
                <w:kern w:val="0"/>
                <w:sz w:val="20"/>
              </w:rPr>
            </w:pPr>
            <w:r>
              <w:rPr>
                <w:rFonts w:hint="eastAsia" w:ascii="宋体" w:hAnsi="宋体" w:cs="宋体"/>
                <w:color w:val="000000"/>
                <w:kern w:val="0"/>
                <w:sz w:val="20"/>
              </w:rPr>
              <w:t>商用笔记本</w:t>
            </w:r>
          </w:p>
        </w:tc>
        <w:tc>
          <w:tcPr>
            <w:tcW w:w="3194" w:type="dxa"/>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戴尔</w:t>
            </w:r>
          </w:p>
        </w:tc>
        <w:tc>
          <w:tcPr>
            <w:tcW w:w="2060" w:type="dxa"/>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 xml:space="preserve">Latitude </w:t>
            </w:r>
            <w:r>
              <w:rPr>
                <w:rFonts w:hint="eastAsia" w:ascii="宋体" w:hAnsi="宋体" w:cs="宋体"/>
                <w:b/>
                <w:bCs/>
                <w:color w:val="000000"/>
                <w:kern w:val="0"/>
                <w:szCs w:val="21"/>
              </w:rPr>
              <w:t>3</w:t>
            </w:r>
            <w:r>
              <w:rPr>
                <w:rFonts w:hint="eastAsia" w:ascii="宋体" w:hAnsi="宋体" w:cs="宋体"/>
                <w:b/>
                <w:bCs/>
                <w:color w:val="000000"/>
                <w:kern w:val="0"/>
                <w:szCs w:val="21"/>
                <w:lang w:val="en-US" w:eastAsia="zh-CN"/>
              </w:rPr>
              <w:t>0</w:t>
            </w:r>
            <w:r>
              <w:rPr>
                <w:rFonts w:hint="eastAsia" w:ascii="宋体" w:hAnsi="宋体" w:cs="宋体"/>
                <w:b/>
                <w:bCs/>
                <w:color w:val="000000"/>
                <w:kern w:val="0"/>
                <w:szCs w:val="21"/>
              </w:rPr>
              <w:t>00</w:t>
            </w:r>
            <w:r>
              <w:rPr>
                <w:rFonts w:hint="eastAsia" w:ascii="宋体" w:hAnsi="宋体" w:cs="宋体"/>
                <w:b/>
                <w:bCs/>
                <w:color w:val="000000"/>
                <w:kern w:val="0"/>
                <w:szCs w:val="21"/>
                <w:lang w:eastAsia="zh-CN"/>
              </w:rPr>
              <w:t>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restart"/>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联想</w:t>
            </w: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昭阳</w:t>
            </w:r>
            <w:r>
              <w:rPr>
                <w:rFonts w:hint="eastAsia" w:ascii="宋体" w:hAnsi="宋体" w:cs="宋体"/>
                <w:b/>
                <w:bCs/>
                <w:color w:val="000000"/>
                <w:kern w:val="0"/>
                <w:szCs w:val="21"/>
              </w:rPr>
              <w:t>K</w:t>
            </w:r>
            <w:r>
              <w:rPr>
                <w:rFonts w:hint="eastAsia" w:ascii="宋体" w:hAnsi="宋体" w:cs="宋体"/>
                <w:b/>
                <w:bCs/>
                <w:color w:val="000000"/>
                <w:kern w:val="0"/>
                <w:szCs w:val="21"/>
                <w:lang w:val="en-US" w:eastAsia="zh-CN"/>
              </w:rPr>
              <w:t>4e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top"/>
          </w:tcPr>
          <w:p>
            <w:pPr>
              <w:jc w:val="center"/>
              <w:rPr>
                <w:rFonts w:ascii="宋体" w:hAnsi="宋体" w:cs="宋体"/>
                <w:b/>
                <w:bCs/>
                <w:color w:val="000000"/>
                <w:kern w:val="0"/>
                <w:szCs w:val="21"/>
              </w:rPr>
            </w:pPr>
            <w:r>
              <w:rPr>
                <w:rFonts w:hint="eastAsia" w:ascii="宋体" w:hAnsi="宋体" w:cs="宋体"/>
                <w:b/>
                <w:bCs/>
                <w:kern w:val="0"/>
                <w:szCs w:val="21"/>
                <w:lang w:val="en-US" w:eastAsia="zh-CN"/>
              </w:rPr>
              <w:t xml:space="preserve">Thinkbook </w:t>
            </w:r>
            <w:r>
              <w:rPr>
                <w:rFonts w:hint="eastAsia" w:ascii="宋体" w:hAnsi="宋体" w:cs="宋体"/>
                <w:b/>
                <w:bCs/>
                <w:kern w:val="0"/>
                <w:szCs w:val="21"/>
              </w:rPr>
              <w:t>K</w:t>
            </w:r>
            <w:r>
              <w:rPr>
                <w:rFonts w:hint="eastAsia" w:ascii="宋体" w:hAnsi="宋体" w:cs="宋体"/>
                <w:b/>
                <w:bCs/>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top"/>
          </w:tcPr>
          <w:p>
            <w:pPr>
              <w:jc w:val="center"/>
              <w:rPr>
                <w:rFonts w:hint="eastAsia" w:ascii="宋体" w:hAnsi="宋体" w:cs="宋体"/>
                <w:b/>
                <w:bCs/>
                <w:color w:val="000000"/>
                <w:kern w:val="0"/>
                <w:szCs w:val="21"/>
                <w:highlight w:val="none"/>
              </w:rPr>
            </w:pPr>
            <w:r>
              <w:rPr>
                <w:rFonts w:hint="eastAsia" w:ascii="宋体" w:hAnsi="宋体" w:cs="宋体"/>
                <w:b/>
                <w:bCs/>
                <w:kern w:val="0"/>
                <w:szCs w:val="21"/>
                <w:highlight w:val="none"/>
                <w:lang w:val="en-US" w:eastAsia="zh-CN"/>
              </w:rPr>
              <w:t>Thinkpad 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top"/>
          </w:tcPr>
          <w:p>
            <w:pPr>
              <w:jc w:val="center"/>
              <w:rPr>
                <w:rFonts w:hint="eastAsia" w:ascii="宋体" w:hAnsi="宋体" w:cs="宋体"/>
                <w:b/>
                <w:bCs/>
                <w:color w:val="000000"/>
                <w:kern w:val="0"/>
                <w:szCs w:val="21"/>
                <w:highlight w:val="none"/>
              </w:rPr>
            </w:pPr>
            <w:r>
              <w:rPr>
                <w:rFonts w:hint="eastAsia" w:ascii="宋体" w:hAnsi="宋体" w:cs="宋体"/>
                <w:b/>
                <w:bCs/>
                <w:kern w:val="0"/>
                <w:szCs w:val="21"/>
                <w:highlight w:val="none"/>
                <w:lang w:val="en-US" w:eastAsia="zh-CN"/>
              </w:rPr>
              <w:t>thinkpad X13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0" w:type="dxa"/>
            <w:vMerge w:val="continue"/>
            <w:vAlign w:val="center"/>
          </w:tcPr>
          <w:p>
            <w:pPr>
              <w:widowControl/>
              <w:jc w:val="left"/>
              <w:rPr>
                <w:rFonts w:ascii="宋体" w:hAnsi="宋体" w:cs="宋体"/>
                <w:color w:val="000000"/>
                <w:kern w:val="0"/>
                <w:szCs w:val="21"/>
              </w:rPr>
            </w:pPr>
          </w:p>
        </w:tc>
        <w:tc>
          <w:tcPr>
            <w:tcW w:w="2466" w:type="dxa"/>
            <w:vMerge w:val="continue"/>
            <w:vAlign w:val="center"/>
          </w:tcPr>
          <w:p>
            <w:pPr>
              <w:jc w:val="center"/>
              <w:rPr>
                <w:rFonts w:ascii="宋体" w:hAnsi="宋体" w:cs="宋体"/>
                <w:color w:val="000000"/>
                <w:kern w:val="0"/>
                <w:sz w:val="20"/>
              </w:rPr>
            </w:pPr>
          </w:p>
        </w:tc>
        <w:tc>
          <w:tcPr>
            <w:tcW w:w="3194" w:type="dxa"/>
            <w:vMerge w:val="continue"/>
            <w:vAlign w:val="center"/>
          </w:tcPr>
          <w:p>
            <w:pPr>
              <w:jc w:val="center"/>
              <w:rPr>
                <w:rFonts w:ascii="宋体" w:hAnsi="宋体" w:cs="宋体"/>
                <w:b/>
                <w:bCs/>
                <w:color w:val="000000"/>
                <w:kern w:val="0"/>
                <w:szCs w:val="21"/>
              </w:rPr>
            </w:pPr>
          </w:p>
        </w:tc>
        <w:tc>
          <w:tcPr>
            <w:tcW w:w="2060" w:type="dxa"/>
            <w:vAlign w:val="top"/>
          </w:tcPr>
          <w:p>
            <w:pPr>
              <w:jc w:val="center"/>
              <w:rPr>
                <w:rFonts w:hint="eastAsia" w:ascii="宋体" w:hAnsi="宋体" w:cs="宋体"/>
                <w:b/>
                <w:bCs/>
                <w:color w:val="000000"/>
                <w:kern w:val="0"/>
                <w:szCs w:val="21"/>
              </w:rPr>
            </w:pPr>
            <w:r>
              <w:rPr>
                <w:rFonts w:hint="eastAsia" w:ascii="宋体" w:hAnsi="宋体" w:cs="宋体"/>
                <w:b/>
                <w:bCs/>
                <w:kern w:val="0"/>
                <w:szCs w:val="21"/>
                <w:lang w:val="en-US" w:eastAsia="zh-CN"/>
              </w:rPr>
              <w:t>2021款 Thinkpad X1C</w:t>
            </w:r>
          </w:p>
        </w:tc>
      </w:tr>
    </w:tbl>
    <w:p>
      <w:pPr>
        <w:jc w:val="left"/>
        <w:rPr>
          <w:rFonts w:hint="eastAsia"/>
        </w:rPr>
      </w:pPr>
    </w:p>
    <w:p>
      <w:pPr>
        <w:jc w:val="left"/>
        <w:rPr>
          <w:rFonts w:hint="eastAsia"/>
        </w:rPr>
      </w:pPr>
    </w:p>
    <w:p>
      <w:pPr>
        <w:jc w:val="left"/>
        <w:rPr>
          <w:rFonts w:hint="eastAsia"/>
        </w:rPr>
      </w:pPr>
    </w:p>
    <w:p>
      <w:pPr>
        <w:spacing w:line="360" w:lineRule="auto"/>
        <w:ind w:firstLine="560" w:firstLineChars="200"/>
        <w:outlineLvl w:val="0"/>
        <w:rPr>
          <w:rFonts w:hint="eastAsia" w:ascii="仿宋_GB2312" w:hAnsi="仿宋_GB2312" w:eastAsia="仿宋_GB2312"/>
          <w:snapToGrid w:val="0"/>
          <w:color w:val="000000"/>
          <w:sz w:val="28"/>
          <w:szCs w:val="28"/>
        </w:rPr>
      </w:pPr>
      <w:r>
        <w:rPr>
          <w:rFonts w:hint="eastAsia" w:ascii="仿宋_GB2312" w:hAnsi="仿宋_GB2312" w:eastAsia="仿宋_GB2312"/>
          <w:snapToGrid w:val="0"/>
          <w:color w:val="000000"/>
          <w:sz w:val="28"/>
          <w:szCs w:val="28"/>
        </w:rPr>
        <w:t>第</w:t>
      </w:r>
      <w:r>
        <w:rPr>
          <w:rFonts w:hint="eastAsia" w:ascii="仿宋_GB2312" w:hAnsi="仿宋_GB2312" w:eastAsia="仿宋_GB2312"/>
          <w:snapToGrid w:val="0"/>
          <w:color w:val="000000"/>
          <w:sz w:val="28"/>
          <w:szCs w:val="28"/>
          <w:lang w:eastAsia="zh-CN"/>
        </w:rPr>
        <w:t>四</w:t>
      </w:r>
      <w:r>
        <w:rPr>
          <w:rFonts w:hint="eastAsia" w:ascii="仿宋_GB2312" w:hAnsi="仿宋_GB2312" w:eastAsia="仿宋_GB2312"/>
          <w:snapToGrid w:val="0"/>
          <w:color w:val="000000"/>
          <w:sz w:val="28"/>
          <w:szCs w:val="28"/>
        </w:rPr>
        <w:t>包：打印机耗材（硒鼓、墨粉、框、芯等）</w:t>
      </w:r>
    </w:p>
    <w:tbl>
      <w:tblPr>
        <w:tblStyle w:val="15"/>
        <w:tblW w:w="8398" w:type="dxa"/>
        <w:jc w:val="center"/>
        <w:tblInd w:w="-44" w:type="dxa"/>
        <w:tblLayout w:type="fixed"/>
        <w:tblCellMar>
          <w:top w:w="0" w:type="dxa"/>
          <w:left w:w="108" w:type="dxa"/>
          <w:bottom w:w="0" w:type="dxa"/>
          <w:right w:w="108" w:type="dxa"/>
        </w:tblCellMar>
      </w:tblPr>
      <w:tblGrid>
        <w:gridCol w:w="664"/>
        <w:gridCol w:w="2462"/>
        <w:gridCol w:w="3173"/>
        <w:gridCol w:w="2099"/>
      </w:tblGrid>
      <w:tr>
        <w:tblPrEx>
          <w:tblLayout w:type="fixed"/>
          <w:tblCellMar>
            <w:top w:w="0" w:type="dxa"/>
            <w:left w:w="108" w:type="dxa"/>
            <w:bottom w:w="0" w:type="dxa"/>
            <w:right w:w="108" w:type="dxa"/>
          </w:tblCellMar>
        </w:tblPrEx>
        <w:trPr>
          <w:trHeight w:val="285" w:hRule="atLeast"/>
          <w:jc w:val="center"/>
        </w:trPr>
        <w:tc>
          <w:tcPr>
            <w:tcW w:w="664" w:type="dxa"/>
            <w:tcBorders>
              <w:top w:val="single" w:color="auto" w:sz="4" w:space="0"/>
              <w:left w:val="single" w:color="auto" w:sz="8" w:space="0"/>
              <w:bottom w:val="single" w:color="auto" w:sz="8"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2462" w:type="dxa"/>
            <w:tcBorders>
              <w:top w:val="single" w:color="auto" w:sz="4" w:space="0"/>
              <w:left w:val="single" w:color="auto" w:sz="4" w:space="0"/>
              <w:bottom w:val="single" w:color="auto" w:sz="4"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73" w:type="dxa"/>
            <w:tcBorders>
              <w:top w:val="single" w:color="auto" w:sz="4" w:space="0"/>
              <w:left w:val="single" w:color="auto" w:sz="4"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99" w:type="dxa"/>
            <w:tcBorders>
              <w:top w:val="single" w:color="auto" w:sz="4" w:space="0"/>
              <w:left w:val="nil"/>
              <w:bottom w:val="single" w:color="auto" w:sz="8"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r>
      <w:tr>
        <w:tblPrEx>
          <w:tblLayout w:type="fixed"/>
          <w:tblCellMar>
            <w:top w:w="0" w:type="dxa"/>
            <w:left w:w="108" w:type="dxa"/>
            <w:bottom w:w="0" w:type="dxa"/>
            <w:right w:w="108" w:type="dxa"/>
          </w:tblCellMar>
        </w:tblPrEx>
        <w:trPr>
          <w:trHeight w:val="285" w:hRule="atLeast"/>
          <w:jc w:val="center"/>
        </w:trPr>
        <w:tc>
          <w:tcPr>
            <w:tcW w:w="664" w:type="dxa"/>
            <w:vMerge w:val="restart"/>
            <w:tcBorders>
              <w:top w:val="nil"/>
              <w:left w:val="single" w:color="auto" w:sz="8" w:space="0"/>
              <w:bottom w:val="single" w:color="auto" w:sz="4" w:space="0"/>
              <w:right w:val="single" w:color="auto" w:sz="4" w:space="0"/>
            </w:tcBorders>
            <w:vAlign w:val="center"/>
          </w:tcPr>
          <w:p>
            <w:pPr>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2462" w:type="dxa"/>
            <w:vMerge w:val="restart"/>
            <w:tcBorders>
              <w:top w:val="single" w:color="auto" w:sz="4" w:space="0"/>
              <w:left w:val="single" w:color="auto" w:sz="4" w:space="0"/>
              <w:right w:val="nil"/>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硒鼓</w:t>
            </w:r>
            <w:r>
              <w:rPr>
                <w:rFonts w:hint="eastAsia" w:ascii="宋体" w:hAnsi="宋体" w:cs="宋体"/>
                <w:color w:val="000000"/>
                <w:kern w:val="0"/>
                <w:sz w:val="20"/>
                <w:lang w:val="en-US" w:eastAsia="zh-CN"/>
              </w:rPr>
              <w:t>/</w:t>
            </w:r>
            <w:r>
              <w:rPr>
                <w:rFonts w:hint="eastAsia" w:ascii="宋体" w:hAnsi="宋体" w:cs="宋体"/>
                <w:color w:val="000000"/>
                <w:kern w:val="0"/>
                <w:sz w:val="20"/>
              </w:rPr>
              <w:t>墨粉</w:t>
            </w:r>
          </w:p>
        </w:tc>
        <w:tc>
          <w:tcPr>
            <w:tcW w:w="31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佳能</w:t>
            </w:r>
          </w:p>
        </w:tc>
        <w:tc>
          <w:tcPr>
            <w:tcW w:w="20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337硒鼓</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328</w:t>
            </w:r>
            <w:r>
              <w:rPr>
                <w:rFonts w:hint="eastAsia" w:ascii="宋体" w:hAnsi="宋体" w:cs="宋体"/>
                <w:b/>
                <w:bCs/>
                <w:color w:val="000000"/>
                <w:kern w:val="0"/>
                <w:szCs w:val="21"/>
                <w:lang w:eastAsia="zh-CN"/>
              </w:rPr>
              <w:t>硒鼓</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051墨粉</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051墨粉</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303硒鼓</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nil"/>
              <w:left w:val="nil"/>
              <w:bottom w:val="single" w:color="auto" w:sz="4"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051硒鼓</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lang w:eastAsia="zh-CN"/>
              </w:rPr>
              <w:t>尖端</w:t>
            </w:r>
          </w:p>
        </w:tc>
        <w:tc>
          <w:tcPr>
            <w:tcW w:w="20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337硒鼓</w:t>
            </w:r>
            <w:r>
              <w:rPr>
                <w:rFonts w:hint="eastAsia" w:ascii="宋体" w:hAnsi="宋体" w:cs="宋体"/>
                <w:b/>
                <w:bCs/>
                <w:color w:val="000000"/>
                <w:kern w:val="0"/>
                <w:szCs w:val="21"/>
                <w:lang w:eastAsia="zh-CN"/>
              </w:rPr>
              <w:t>（兼容佳能）</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390A硒鼓（兼容惠普）</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328硒鼓</w:t>
            </w:r>
            <w:r>
              <w:rPr>
                <w:rFonts w:hint="eastAsia" w:ascii="宋体" w:hAnsi="宋体" w:cs="宋体"/>
                <w:b/>
                <w:bCs/>
                <w:color w:val="000000"/>
                <w:kern w:val="0"/>
                <w:szCs w:val="21"/>
                <w:lang w:eastAsia="zh-CN"/>
              </w:rPr>
              <w:t>（兼容佳能）</w:t>
            </w: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303硒鼓</w:t>
            </w:r>
            <w:r>
              <w:rPr>
                <w:rFonts w:hint="eastAsia" w:ascii="宋体" w:hAnsi="宋体" w:cs="宋体"/>
                <w:b/>
                <w:bCs/>
                <w:color w:val="000000"/>
                <w:kern w:val="0"/>
                <w:szCs w:val="21"/>
                <w:lang w:eastAsia="zh-CN"/>
              </w:rPr>
              <w:t>（兼容佳能）</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bottom w:val="single" w:color="auto" w:sz="4" w:space="0"/>
              <w:right w:val="nil"/>
            </w:tcBorders>
            <w:vAlign w:val="center"/>
          </w:tcPr>
          <w:p>
            <w:pPr>
              <w:widowControl/>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kern w:val="0"/>
                <w:szCs w:val="21"/>
                <w:lang w:eastAsia="zh-CN"/>
              </w:rPr>
            </w:pPr>
          </w:p>
        </w:tc>
        <w:tc>
          <w:tcPr>
            <w:tcW w:w="2099" w:type="dxa"/>
            <w:tcBorders>
              <w:top w:val="nil"/>
              <w:left w:val="nil"/>
              <w:bottom w:val="single" w:color="auto" w:sz="8" w:space="0"/>
              <w:right w:val="single" w:color="auto" w:sz="8" w:space="0"/>
            </w:tcBorders>
            <w:vAlign w:val="center"/>
          </w:tcPr>
          <w:p>
            <w:pPr>
              <w:widowControl/>
              <w:jc w:val="both"/>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051墨粉</w:t>
            </w:r>
            <w:r>
              <w:rPr>
                <w:rFonts w:hint="eastAsia" w:ascii="宋体" w:hAnsi="宋体" w:cs="宋体"/>
                <w:b/>
                <w:bCs/>
                <w:color w:val="000000"/>
                <w:kern w:val="0"/>
                <w:szCs w:val="21"/>
                <w:lang w:eastAsia="zh-CN"/>
              </w:rPr>
              <w:t>（兼容佳能）</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left w:val="single" w:color="auto" w:sz="4" w:space="0"/>
              <w:bottom w:val="single" w:color="auto" w:sz="4" w:space="0"/>
              <w:right w:val="nil"/>
            </w:tcBorders>
            <w:vAlign w:val="center"/>
          </w:tcPr>
          <w:p>
            <w:pPr>
              <w:widowControl/>
              <w:jc w:val="center"/>
              <w:rPr>
                <w:rFonts w:ascii="宋体" w:hAnsi="宋体" w:cs="宋体"/>
                <w:color w:val="000000"/>
                <w:kern w:val="0"/>
                <w:sz w:val="20"/>
              </w:rPr>
            </w:pPr>
          </w:p>
        </w:tc>
        <w:tc>
          <w:tcPr>
            <w:tcW w:w="3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lang w:eastAsia="zh-CN"/>
              </w:rPr>
              <w:t>兼容佳能的其他优质产品</w:t>
            </w:r>
          </w:p>
        </w:tc>
        <w:tc>
          <w:tcPr>
            <w:tcW w:w="20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色带框</w:t>
            </w:r>
          </w:p>
        </w:tc>
        <w:tc>
          <w:tcPr>
            <w:tcW w:w="3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富士通</w:t>
            </w:r>
          </w:p>
        </w:tc>
        <w:tc>
          <w:tcPr>
            <w:tcW w:w="2099" w:type="dxa"/>
            <w:tcBorders>
              <w:top w:val="nil"/>
              <w:left w:val="nil"/>
              <w:bottom w:val="single" w:color="auto" w:sz="8" w:space="0"/>
              <w:right w:val="single" w:color="auto" w:sz="8" w:space="0"/>
            </w:tcBorders>
            <w:vAlign w:val="center"/>
          </w:tcPr>
          <w:p>
            <w:pPr>
              <w:widowControl/>
              <w:jc w:val="center"/>
              <w:rPr>
                <w:rFonts w:hint="default" w:eastAsia="宋体"/>
                <w:lang w:val="en-US" w:eastAsia="zh-CN"/>
              </w:rPr>
            </w:pPr>
            <w:r>
              <w:rPr>
                <w:rFonts w:hint="eastAsia" w:ascii="宋体" w:hAnsi="宋体" w:cs="宋体"/>
                <w:b/>
                <w:bCs/>
                <w:color w:val="000000"/>
                <w:kern w:val="0"/>
                <w:szCs w:val="21"/>
                <w:lang w:val="en-US" w:eastAsia="zh-CN"/>
              </w:rPr>
              <w:t>DPK200</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r>
              <w:rPr>
                <w:rFonts w:hint="eastAsia" w:ascii="宋体" w:hAnsi="宋体" w:cs="宋体"/>
                <w:color w:val="000000"/>
                <w:kern w:val="0"/>
                <w:sz w:val="20"/>
              </w:rPr>
              <w:t>硒鼓/墨粉</w:t>
            </w:r>
          </w:p>
        </w:tc>
        <w:tc>
          <w:tcPr>
            <w:tcW w:w="3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kern w:val="0"/>
                <w:szCs w:val="21"/>
              </w:rPr>
            </w:pPr>
            <w:r>
              <w:rPr>
                <w:rFonts w:hint="eastAsia" w:ascii="宋体" w:hAnsi="宋体" w:cs="宋体"/>
                <w:b/>
                <w:bCs/>
                <w:color w:val="000000"/>
                <w:kern w:val="0"/>
                <w:szCs w:val="21"/>
                <w:lang w:eastAsia="zh-CN"/>
              </w:rPr>
              <w:t>理光</w:t>
            </w:r>
          </w:p>
        </w:tc>
        <w:tc>
          <w:tcPr>
            <w:tcW w:w="2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
                <w:szCs w:val="16"/>
                <w:lang w:val="en-US" w:eastAsia="zh-CN"/>
              </w:rPr>
            </w:pPr>
            <w:r>
              <w:rPr>
                <w:rFonts w:hint="eastAsia" w:ascii="宋体" w:hAnsi="宋体"/>
                <w:b/>
                <w:szCs w:val="16"/>
                <w:lang w:val="en-US" w:eastAsia="zh-CN"/>
              </w:rPr>
              <w:t>330H硒鼓</w:t>
            </w: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p>
        </w:tc>
        <w:tc>
          <w:tcPr>
            <w:tcW w:w="317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2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
                <w:szCs w:val="16"/>
                <w:lang w:val="en-US" w:eastAsia="zh-CN"/>
              </w:rPr>
            </w:pPr>
            <w:r>
              <w:rPr>
                <w:rFonts w:hint="eastAsia" w:ascii="宋体" w:hAnsi="宋体"/>
                <w:b/>
                <w:szCs w:val="16"/>
                <w:lang w:val="en-US" w:eastAsia="zh-CN"/>
              </w:rPr>
              <w:t>MP2014HC碳粉</w:t>
            </w:r>
          </w:p>
        </w:tc>
      </w:tr>
      <w:tr>
        <w:tblPrEx>
          <w:tblLayout w:type="fixed"/>
          <w:tblCellMar>
            <w:top w:w="0" w:type="dxa"/>
            <w:left w:w="108" w:type="dxa"/>
            <w:bottom w:w="0" w:type="dxa"/>
            <w:right w:w="108" w:type="dxa"/>
          </w:tblCellMar>
        </w:tblPrEx>
        <w:trPr>
          <w:trHeight w:val="346"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r>
              <w:rPr>
                <w:rFonts w:hint="eastAsia" w:ascii="宋体" w:hAnsi="宋体" w:cs="宋体"/>
                <w:color w:val="000000"/>
                <w:kern w:val="0"/>
                <w:sz w:val="20"/>
              </w:rPr>
              <w:t>硒鼓（回单机用）</w:t>
            </w:r>
          </w:p>
        </w:tc>
        <w:tc>
          <w:tcPr>
            <w:tcW w:w="3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惠普</w:t>
            </w:r>
          </w:p>
        </w:tc>
        <w:tc>
          <w:tcPr>
            <w:tcW w:w="2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390A硒鼓</w:t>
            </w:r>
          </w:p>
        </w:tc>
      </w:tr>
      <w:tr>
        <w:tblPrEx>
          <w:tblLayout w:type="fixed"/>
          <w:tblCellMar>
            <w:top w:w="0" w:type="dxa"/>
            <w:left w:w="108" w:type="dxa"/>
            <w:bottom w:w="0" w:type="dxa"/>
            <w:right w:w="108" w:type="dxa"/>
          </w:tblCellMar>
        </w:tblPrEx>
        <w:trPr>
          <w:trHeight w:val="346"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p>
        </w:tc>
        <w:tc>
          <w:tcPr>
            <w:tcW w:w="3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其他兼容惠普优质产品</w:t>
            </w:r>
          </w:p>
        </w:tc>
        <w:tc>
          <w:tcPr>
            <w:tcW w:w="20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bl>
    <w:p>
      <w:pPr>
        <w:spacing w:line="360" w:lineRule="auto"/>
        <w:ind w:firstLine="560" w:firstLineChars="200"/>
        <w:outlineLvl w:val="0"/>
        <w:rPr>
          <w:rFonts w:hint="eastAsia" w:ascii="仿宋_GB2312" w:hAnsi="仿宋_GB2312" w:eastAsia="仿宋_GB2312"/>
          <w:snapToGrid w:val="0"/>
          <w:color w:val="000000"/>
          <w:sz w:val="28"/>
          <w:szCs w:val="28"/>
        </w:rPr>
      </w:pPr>
    </w:p>
    <w:p>
      <w:pPr>
        <w:spacing w:line="360" w:lineRule="auto"/>
        <w:ind w:firstLine="560" w:firstLineChars="200"/>
        <w:outlineLvl w:val="0"/>
        <w:rPr>
          <w:rFonts w:hint="eastAsia" w:ascii="仿宋_GB2312" w:hAnsi="仿宋_GB2312" w:eastAsia="仿宋_GB2312"/>
          <w:snapToGrid w:val="0"/>
          <w:color w:val="000000"/>
          <w:sz w:val="28"/>
          <w:szCs w:val="28"/>
        </w:rPr>
      </w:pPr>
    </w:p>
    <w:p>
      <w:pPr>
        <w:numPr>
          <w:ilvl w:val="0"/>
          <w:numId w:val="2"/>
        </w:numPr>
        <w:rPr>
          <w:rFonts w:hint="eastAsia" w:ascii="仿宋_GB2312" w:hAnsi="仿宋_GB2312" w:eastAsia="仿宋_GB2312"/>
          <w:bCs/>
          <w:snapToGrid w:val="0"/>
          <w:color w:val="000000"/>
          <w:sz w:val="28"/>
          <w:szCs w:val="28"/>
        </w:rPr>
      </w:pPr>
      <w:r>
        <w:rPr>
          <w:rFonts w:hint="eastAsia" w:ascii="仿宋_GB2312" w:hAnsi="仿宋_GB2312" w:eastAsia="仿宋_GB2312"/>
          <w:bCs/>
          <w:snapToGrid w:val="0"/>
          <w:color w:val="000000"/>
          <w:sz w:val="28"/>
          <w:szCs w:val="28"/>
        </w:rPr>
        <w:t>配置和维保需求</w:t>
      </w:r>
      <w:r>
        <w:rPr>
          <w:rFonts w:hint="eastAsia" w:ascii="仿宋_GB2312" w:hAnsi="仿宋_GB2312" w:eastAsia="仿宋_GB2312"/>
          <w:bCs/>
          <w:snapToGrid w:val="0"/>
          <w:color w:val="000000"/>
          <w:sz w:val="28"/>
          <w:szCs w:val="28"/>
        </w:rPr>
        <w:br w:type="textWrapping"/>
      </w:r>
    </w:p>
    <w:tbl>
      <w:tblPr>
        <w:tblStyle w:val="15"/>
        <w:tblpPr w:leftFromText="180" w:rightFromText="180" w:vertAnchor="text" w:tblpY="1"/>
        <w:tblOverlap w:val="never"/>
        <w:tblW w:w="8784" w:type="dxa"/>
        <w:tblInd w:w="-122" w:type="dxa"/>
        <w:tblLayout w:type="fixed"/>
        <w:tblCellMar>
          <w:top w:w="15" w:type="dxa"/>
          <w:left w:w="15" w:type="dxa"/>
          <w:bottom w:w="15" w:type="dxa"/>
          <w:right w:w="15" w:type="dxa"/>
        </w:tblCellMar>
      </w:tblPr>
      <w:tblGrid>
        <w:gridCol w:w="1553"/>
        <w:gridCol w:w="2551"/>
        <w:gridCol w:w="2837"/>
        <w:gridCol w:w="1843"/>
      </w:tblGrid>
      <w:tr>
        <w:tblPrEx>
          <w:tblLayout w:type="fixed"/>
          <w:tblCellMar>
            <w:top w:w="15" w:type="dxa"/>
            <w:left w:w="15" w:type="dxa"/>
            <w:bottom w:w="15" w:type="dxa"/>
            <w:right w:w="15" w:type="dxa"/>
          </w:tblCellMar>
        </w:tblPrEx>
        <w:trPr>
          <w:trHeight w:val="326" w:hRule="atLeast"/>
        </w:trPr>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p>
        </w:tc>
        <w:tc>
          <w:tcPr>
            <w:tcW w:w="5388"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产品配置要求</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维保要求</w:t>
            </w:r>
          </w:p>
        </w:tc>
      </w:tr>
      <w:tr>
        <w:tblPrEx>
          <w:tblLayout w:type="fixed"/>
          <w:tblCellMar>
            <w:top w:w="15" w:type="dxa"/>
            <w:left w:w="15" w:type="dxa"/>
            <w:bottom w:w="15" w:type="dxa"/>
            <w:right w:w="15" w:type="dxa"/>
          </w:tblCellMar>
        </w:tblPrEx>
        <w:trPr>
          <w:trHeight w:val="326" w:hRule="atLeast"/>
        </w:trPr>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包号</w:t>
            </w:r>
          </w:p>
        </w:tc>
        <w:tc>
          <w:tcPr>
            <w:tcW w:w="2551" w:type="dxa"/>
            <w:tcBorders>
              <w:top w:val="single" w:color="000000" w:sz="4" w:space="0"/>
              <w:left w:val="single" w:color="000000" w:sz="4" w:space="0"/>
              <w:bottom w:val="single" w:color="auto" w:sz="4" w:space="0"/>
              <w:right w:val="single" w:color="000000"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2837" w:type="dxa"/>
            <w:tcBorders>
              <w:top w:val="single" w:color="000000" w:sz="4" w:space="0"/>
              <w:left w:val="single" w:color="000000" w:sz="4" w:space="0"/>
              <w:bottom w:val="single" w:color="auto" w:sz="4" w:space="0"/>
              <w:right w:val="single" w:color="000000"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配置</w:t>
            </w:r>
          </w:p>
        </w:tc>
        <w:tc>
          <w:tcPr>
            <w:tcW w:w="1843"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jc w:val="center"/>
              <w:rPr>
                <w:rFonts w:ascii="仿宋" w:hAnsi="仿宋" w:eastAsia="仿宋" w:cs="仿宋"/>
                <w:color w:val="000000"/>
                <w:szCs w:val="21"/>
              </w:rPr>
            </w:pPr>
          </w:p>
        </w:tc>
      </w:tr>
      <w:tr>
        <w:tblPrEx>
          <w:tblLayout w:type="fixed"/>
          <w:tblCellMar>
            <w:top w:w="15" w:type="dxa"/>
            <w:left w:w="15" w:type="dxa"/>
            <w:bottom w:w="15" w:type="dxa"/>
            <w:right w:w="15" w:type="dxa"/>
          </w:tblCellMar>
        </w:tblPrEx>
        <w:trPr>
          <w:trHeight w:val="210" w:hRule="atLeast"/>
        </w:trPr>
        <w:tc>
          <w:tcPr>
            <w:tcW w:w="1553" w:type="dxa"/>
            <w:vMerge w:val="restart"/>
            <w:tcBorders>
              <w:top w:val="single" w:color="000000" w:sz="4" w:space="0"/>
              <w:left w:val="single" w:color="000000"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第</w:t>
            </w:r>
            <w:r>
              <w:rPr>
                <w:rFonts w:hint="eastAsia" w:ascii="仿宋" w:hAnsi="仿宋" w:eastAsia="仿宋" w:cs="仿宋"/>
                <w:color w:val="000000"/>
                <w:szCs w:val="21"/>
                <w:lang w:eastAsia="zh-CN"/>
              </w:rPr>
              <w:t>一</w:t>
            </w:r>
            <w:r>
              <w:rPr>
                <w:rFonts w:hint="eastAsia" w:ascii="仿宋" w:hAnsi="仿宋" w:eastAsia="仿宋" w:cs="仿宋"/>
                <w:color w:val="000000"/>
                <w:szCs w:val="21"/>
              </w:rPr>
              <w:t>包</w:t>
            </w:r>
          </w:p>
        </w:tc>
        <w:tc>
          <w:tcPr>
            <w:tcW w:w="2551" w:type="dxa"/>
            <w:vMerge w:val="restart"/>
            <w:tcBorders>
              <w:top w:val="single" w:color="auto" w:sz="4" w:space="0"/>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戴尔30</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0SFF</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 /1*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w:t>
            </w:r>
            <w:r>
              <w:rPr>
                <w:rFonts w:hint="eastAsia" w:ascii="仿宋" w:hAnsi="仿宋" w:eastAsia="仿宋" w:cs="仿宋"/>
                <w:color w:val="000000"/>
                <w:szCs w:val="21"/>
                <w:lang w:val="en-US" w:eastAsia="zh-CN"/>
              </w:rPr>
              <w:t>256</w:t>
            </w:r>
            <w:r>
              <w:rPr>
                <w:rFonts w:hint="eastAsia" w:ascii="仿宋" w:hAnsi="仿宋" w:eastAsia="仿宋" w:cs="仿宋"/>
                <w:color w:val="000000"/>
                <w:szCs w:val="21"/>
              </w:rPr>
              <w:t xml:space="preserve"> SSD（需预留HDD安装位置）/windows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i5 / 1*8G/256G SSD（需预留HDD安装位置） /windows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bottom w:val="single" w:color="auto" w:sz="4" w:space="0"/>
              <w:right w:val="single" w:color="auto" w:sz="4" w:space="0"/>
            </w:tcBorders>
            <w:vAlign w:val="center"/>
          </w:tcPr>
          <w:p>
            <w:pPr>
              <w:tabs>
                <w:tab w:val="left" w:pos="8280"/>
              </w:tabs>
              <w:spacing w:line="360" w:lineRule="auto"/>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i5 / 1*8G/</w:t>
            </w:r>
            <w:r>
              <w:rPr>
                <w:rFonts w:hint="eastAsia" w:ascii="仿宋" w:hAnsi="仿宋" w:eastAsia="仿宋" w:cs="仿宋"/>
                <w:color w:val="000000"/>
                <w:szCs w:val="21"/>
                <w:lang w:val="en-US" w:eastAsia="zh-CN"/>
              </w:rPr>
              <w:t>1T HDD</w:t>
            </w:r>
            <w:r>
              <w:rPr>
                <w:rFonts w:hint="eastAsia" w:ascii="仿宋" w:hAnsi="仿宋" w:eastAsia="仿宋" w:cs="仿宋"/>
                <w:color w:val="000000"/>
                <w:szCs w:val="21"/>
              </w:rPr>
              <w:t>（需预留</w:t>
            </w:r>
            <w:r>
              <w:rPr>
                <w:rFonts w:hint="eastAsia" w:ascii="仿宋" w:hAnsi="仿宋" w:eastAsia="仿宋" w:cs="仿宋"/>
                <w:color w:val="000000"/>
                <w:szCs w:val="21"/>
                <w:lang w:val="en-US" w:eastAsia="zh-CN"/>
              </w:rPr>
              <w:t>SSD</w:t>
            </w:r>
            <w:r>
              <w:rPr>
                <w:rFonts w:hint="eastAsia" w:ascii="仿宋" w:hAnsi="仿宋" w:eastAsia="仿宋" w:cs="仿宋"/>
                <w:color w:val="000000"/>
                <w:szCs w:val="21"/>
              </w:rPr>
              <w:t>安装位置） /windows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9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戴尔30</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0mini</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w:t>
            </w:r>
            <w:r>
              <w:rPr>
                <w:rFonts w:hint="eastAsia" w:ascii="仿宋" w:hAnsi="仿宋" w:eastAsia="仿宋" w:cs="仿宋"/>
                <w:color w:val="000000"/>
                <w:szCs w:val="21"/>
                <w:lang w:val="en-US" w:eastAsia="zh-CN"/>
              </w:rPr>
              <w:t>256G</w:t>
            </w:r>
            <w:r>
              <w:rPr>
                <w:rFonts w:hint="eastAsia" w:ascii="仿宋" w:hAnsi="仿宋" w:eastAsia="仿宋" w:cs="仿宋"/>
                <w:color w:val="000000"/>
                <w:szCs w:val="21"/>
              </w:rPr>
              <w:t xml:space="preserve"> SSD（需预留HDD安装位置）/ windows 10 专业版/E系列 19.5英寸宽屏显示器,含显示器挂架。</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rPr>
              <w:t>戴尔</w:t>
            </w:r>
            <w:r>
              <w:rPr>
                <w:rFonts w:hint="eastAsia" w:ascii="仿宋" w:hAnsi="仿宋" w:eastAsia="仿宋" w:cs="仿宋"/>
                <w:color w:val="000000"/>
                <w:szCs w:val="21"/>
                <w:lang w:val="en-US" w:eastAsia="zh-CN"/>
              </w:rPr>
              <w:t>5090Tower</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i7/16G/256GSDD+1THDD/ 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戴尔30</w:t>
            </w:r>
            <w:r>
              <w:rPr>
                <w:rFonts w:hint="eastAsia" w:ascii="仿宋" w:hAnsi="仿宋" w:eastAsia="仿宋" w:cs="仿宋"/>
                <w:color w:val="000000"/>
                <w:szCs w:val="21"/>
                <w:lang w:val="en-US" w:eastAsia="zh-CN"/>
              </w:rPr>
              <w:t>80</w:t>
            </w:r>
            <w:r>
              <w:rPr>
                <w:rFonts w:hint="eastAsia" w:ascii="仿宋" w:hAnsi="仿宋" w:eastAsia="仿宋" w:cs="仿宋"/>
                <w:color w:val="000000"/>
                <w:szCs w:val="21"/>
              </w:rPr>
              <w:t>SFF 柜面机</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w:t>
            </w:r>
            <w:r>
              <w:rPr>
                <w:rFonts w:hint="eastAsia" w:ascii="仿宋" w:hAnsi="仿宋" w:eastAsia="仿宋" w:cs="仿宋"/>
                <w:color w:val="000000"/>
                <w:szCs w:val="21"/>
                <w:lang w:val="en-US" w:eastAsia="zh-CN"/>
              </w:rPr>
              <w:t xml:space="preserve"> i3</w:t>
            </w:r>
            <w:r>
              <w:rPr>
                <w:rFonts w:hint="eastAsia" w:ascii="仿宋" w:hAnsi="仿宋" w:eastAsia="仿宋" w:cs="仿宋"/>
                <w:color w:val="000000"/>
                <w:szCs w:val="21"/>
              </w:rPr>
              <w:t>/1*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G/128G SSD/windows 10 专业版</w:t>
            </w:r>
          </w:p>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USB口8个或以上/并口</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bl>
    <w:p/>
    <w:p/>
    <w:p/>
    <w:p/>
    <w:p/>
    <w:p/>
    <w:p/>
    <w:p/>
    <w:p/>
    <w:p/>
    <w:p/>
    <w:tbl>
      <w:tblPr>
        <w:tblStyle w:val="15"/>
        <w:tblpPr w:leftFromText="180" w:rightFromText="180" w:vertAnchor="text" w:tblpY="1"/>
        <w:tblOverlap w:val="never"/>
        <w:tblW w:w="8784" w:type="dxa"/>
        <w:tblInd w:w="-122" w:type="dxa"/>
        <w:tblLayout w:type="fixed"/>
        <w:tblCellMar>
          <w:top w:w="15" w:type="dxa"/>
          <w:left w:w="15" w:type="dxa"/>
          <w:bottom w:w="15" w:type="dxa"/>
          <w:right w:w="15" w:type="dxa"/>
        </w:tblCellMar>
      </w:tblPr>
      <w:tblGrid>
        <w:gridCol w:w="1553"/>
        <w:gridCol w:w="2551"/>
        <w:gridCol w:w="2837"/>
        <w:gridCol w:w="1843"/>
      </w:tblGrid>
      <w:tr>
        <w:tblPrEx>
          <w:tblLayout w:type="fixed"/>
          <w:tblCellMar>
            <w:top w:w="15" w:type="dxa"/>
            <w:left w:w="15" w:type="dxa"/>
            <w:bottom w:w="15" w:type="dxa"/>
            <w:right w:w="15" w:type="dxa"/>
          </w:tblCellMar>
        </w:tblPrEx>
        <w:trPr>
          <w:trHeight w:val="210" w:hRule="atLeast"/>
        </w:trPr>
        <w:tc>
          <w:tcPr>
            <w:tcW w:w="1553"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w:t>
            </w:r>
            <w:r>
              <w:rPr>
                <w:rFonts w:hint="eastAsia" w:ascii="仿宋" w:hAnsi="仿宋" w:eastAsia="仿宋" w:cs="仿宋"/>
                <w:color w:val="000000"/>
                <w:szCs w:val="21"/>
                <w:lang w:eastAsia="zh-CN"/>
              </w:rPr>
              <w:t>一</w:t>
            </w:r>
            <w:r>
              <w:rPr>
                <w:rFonts w:hint="eastAsia" w:ascii="仿宋" w:hAnsi="仿宋" w:eastAsia="仿宋" w:cs="仿宋"/>
                <w:color w:val="000000"/>
                <w:szCs w:val="21"/>
              </w:rPr>
              <w:t>包</w:t>
            </w:r>
          </w:p>
        </w:tc>
        <w:tc>
          <w:tcPr>
            <w:tcW w:w="2551" w:type="dxa"/>
            <w:vMerge w:val="restart"/>
            <w:tcBorders>
              <w:top w:val="single" w:color="auto" w:sz="4" w:space="0"/>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联想M7</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0S</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both"/>
              <w:rPr>
                <w:rFonts w:ascii="仿宋" w:hAnsi="仿宋" w:eastAsia="仿宋" w:cs="仿宋"/>
                <w:color w:val="000000"/>
                <w:szCs w:val="21"/>
              </w:rPr>
            </w:pPr>
            <w:r>
              <w:rPr>
                <w:rFonts w:hint="eastAsia" w:ascii="仿宋" w:hAnsi="仿宋" w:eastAsia="仿宋" w:cs="仿宋"/>
                <w:color w:val="000000"/>
                <w:szCs w:val="21"/>
              </w:rPr>
              <w:t>Intel i3 /1*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w:t>
            </w:r>
            <w:r>
              <w:rPr>
                <w:rFonts w:hint="eastAsia" w:ascii="仿宋" w:hAnsi="仿宋" w:eastAsia="仿宋" w:cs="仿宋"/>
                <w:color w:val="000000"/>
                <w:szCs w:val="21"/>
                <w:lang w:val="en-US" w:eastAsia="zh-CN"/>
              </w:rPr>
              <w:t xml:space="preserve">256G </w:t>
            </w:r>
            <w:r>
              <w:rPr>
                <w:rFonts w:hint="eastAsia" w:ascii="仿宋" w:hAnsi="仿宋" w:eastAsia="仿宋" w:cs="仿宋"/>
                <w:color w:val="000000"/>
                <w:szCs w:val="21"/>
              </w:rPr>
              <w:t>S</w:t>
            </w:r>
            <w:r>
              <w:rPr>
                <w:rFonts w:hint="eastAsia" w:ascii="仿宋" w:hAnsi="仿宋" w:eastAsia="仿宋" w:cs="仿宋"/>
                <w:color w:val="000000"/>
                <w:szCs w:val="21"/>
                <w:lang w:val="en-US" w:eastAsia="zh-CN"/>
              </w:rPr>
              <w:t>S</w:t>
            </w:r>
            <w:r>
              <w:rPr>
                <w:rFonts w:hint="eastAsia" w:ascii="仿宋" w:hAnsi="仿宋" w:eastAsia="仿宋" w:cs="仿宋"/>
                <w:color w:val="000000"/>
                <w:szCs w:val="21"/>
              </w:rPr>
              <w:t>D（需预留HDD安装位置）/ 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i5 /1*8G/256G S</w:t>
            </w:r>
            <w:r>
              <w:rPr>
                <w:rFonts w:hint="eastAsia" w:ascii="仿宋" w:hAnsi="仿宋" w:eastAsia="仿宋" w:cs="仿宋"/>
                <w:color w:val="000000"/>
                <w:szCs w:val="21"/>
                <w:lang w:val="en-US" w:eastAsia="zh-CN"/>
              </w:rPr>
              <w:t>S</w:t>
            </w:r>
            <w:r>
              <w:rPr>
                <w:rFonts w:hint="eastAsia" w:ascii="仿宋" w:hAnsi="仿宋" w:eastAsia="仿宋" w:cs="仿宋"/>
                <w:color w:val="000000"/>
                <w:szCs w:val="21"/>
              </w:rPr>
              <w:t>D（需预留HDD安装位置）/ 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联想M7</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0Q</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256G</w:t>
            </w:r>
            <w:r>
              <w:rPr>
                <w:rFonts w:hint="eastAsia" w:ascii="仿宋" w:hAnsi="仿宋" w:eastAsia="仿宋" w:cs="仿宋"/>
                <w:color w:val="000000"/>
                <w:szCs w:val="21"/>
              </w:rPr>
              <w:t xml:space="preserve"> SSD/windows 10专业版/ThinkVision2</w:t>
            </w:r>
            <w:r>
              <w:rPr>
                <w:rFonts w:hint="eastAsia" w:ascii="仿宋" w:hAnsi="仿宋" w:eastAsia="仿宋" w:cs="仿宋"/>
                <w:color w:val="000000"/>
                <w:szCs w:val="21"/>
                <w:lang w:val="en-US" w:eastAsia="zh-CN"/>
              </w:rPr>
              <w:t>1.5</w:t>
            </w:r>
            <w:r>
              <w:rPr>
                <w:rFonts w:hint="eastAsia" w:ascii="仿宋" w:hAnsi="仿宋" w:eastAsia="仿宋" w:cs="仿宋"/>
                <w:color w:val="000000"/>
                <w:szCs w:val="21"/>
              </w:rPr>
              <w:t>宽屏LED液晶显示器含挂架，机箱可挂显示器背面。</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联想M</w:t>
            </w:r>
            <w:r>
              <w:rPr>
                <w:rFonts w:hint="eastAsia" w:ascii="仿宋" w:hAnsi="仿宋" w:eastAsia="仿宋" w:cs="仿宋"/>
                <w:color w:val="000000"/>
                <w:szCs w:val="21"/>
                <w:lang w:val="en-US" w:eastAsia="zh-CN"/>
              </w:rPr>
              <w:t>93</w:t>
            </w:r>
            <w:r>
              <w:rPr>
                <w:rFonts w:hint="eastAsia" w:ascii="仿宋" w:hAnsi="仿宋" w:eastAsia="仿宋" w:cs="仿宋"/>
                <w:color w:val="000000"/>
                <w:szCs w:val="21"/>
              </w:rPr>
              <w:t>0Q</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I3/1*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256G</w:t>
            </w:r>
            <w:r>
              <w:rPr>
                <w:rFonts w:hint="eastAsia" w:ascii="仿宋" w:hAnsi="仿宋" w:eastAsia="仿宋" w:cs="仿宋"/>
                <w:color w:val="000000"/>
                <w:szCs w:val="21"/>
              </w:rPr>
              <w:t xml:space="preserve"> SSD/windows 10专业版/ThinkVision2</w:t>
            </w:r>
            <w:r>
              <w:rPr>
                <w:rFonts w:hint="eastAsia" w:ascii="仿宋" w:hAnsi="仿宋" w:eastAsia="仿宋" w:cs="仿宋"/>
                <w:color w:val="000000"/>
                <w:szCs w:val="21"/>
                <w:lang w:val="en-US" w:eastAsia="zh-CN"/>
              </w:rPr>
              <w:t>1.5</w:t>
            </w:r>
            <w:r>
              <w:rPr>
                <w:rFonts w:hint="eastAsia" w:ascii="仿宋" w:hAnsi="仿宋" w:eastAsia="仿宋" w:cs="仿宋"/>
                <w:color w:val="000000"/>
                <w:szCs w:val="21"/>
              </w:rPr>
              <w:t>宽屏LED液晶显示器含挂架，机箱可挂显示器背面。</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联想M7</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0S 柜面机</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 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/128G S</w:t>
            </w:r>
            <w:r>
              <w:rPr>
                <w:rFonts w:hint="eastAsia" w:ascii="仿宋" w:hAnsi="仿宋" w:eastAsia="仿宋" w:cs="仿宋"/>
                <w:color w:val="000000"/>
                <w:szCs w:val="21"/>
                <w:lang w:val="en-US" w:eastAsia="zh-CN"/>
              </w:rPr>
              <w:t>S</w:t>
            </w:r>
            <w:r>
              <w:rPr>
                <w:rFonts w:hint="eastAsia" w:ascii="仿宋" w:hAnsi="仿宋" w:eastAsia="仿宋" w:cs="仿宋"/>
                <w:color w:val="000000"/>
                <w:szCs w:val="21"/>
              </w:rPr>
              <w:t xml:space="preserve">D/无光驱/ windows 10专业版/USB口8个或以上/并口 </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联想A7</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0一体型</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ascii="仿宋" w:hAnsi="仿宋" w:eastAsia="仿宋" w:cs="仿宋"/>
                <w:color w:val="000000"/>
                <w:szCs w:val="21"/>
              </w:rPr>
              <w:t xml:space="preserve">Intel </w:t>
            </w:r>
            <w:r>
              <w:rPr>
                <w:rFonts w:hint="eastAsia" w:ascii="仿宋" w:hAnsi="仿宋" w:eastAsia="仿宋" w:cs="仿宋"/>
                <w:color w:val="000000"/>
                <w:szCs w:val="21"/>
              </w:rPr>
              <w:t>I3/1*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w:t>
            </w:r>
            <w:r>
              <w:rPr>
                <w:rFonts w:hint="eastAsia" w:ascii="仿宋" w:hAnsi="仿宋" w:eastAsia="仿宋" w:cs="仿宋"/>
                <w:color w:val="000000"/>
                <w:szCs w:val="21"/>
                <w:lang w:val="en-US" w:eastAsia="zh-CN"/>
              </w:rPr>
              <w:t>256</w:t>
            </w:r>
            <w:r>
              <w:rPr>
                <w:rFonts w:hint="eastAsia" w:ascii="仿宋" w:hAnsi="仿宋" w:eastAsia="仿宋" w:cs="仿宋"/>
                <w:color w:val="000000"/>
                <w:szCs w:val="21"/>
              </w:rPr>
              <w:t>G</w:t>
            </w:r>
            <w:r>
              <w:rPr>
                <w:rFonts w:hint="eastAsia" w:ascii="仿宋" w:hAnsi="仿宋" w:eastAsia="仿宋" w:cs="仿宋"/>
                <w:color w:val="000000"/>
                <w:szCs w:val="21"/>
                <w:lang w:val="en-US" w:eastAsia="zh-CN"/>
              </w:rPr>
              <w:t xml:space="preserve"> SSD/21.5寸</w:t>
            </w:r>
            <w:r>
              <w:rPr>
                <w:rFonts w:hint="eastAsia" w:ascii="仿宋" w:hAnsi="仿宋" w:eastAsia="仿宋" w:cs="仿宋"/>
                <w:color w:val="000000"/>
                <w:szCs w:val="21"/>
              </w:rPr>
              <w:t xml:space="preserve"> /windows10专业版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原厂五年上门保修</w:t>
            </w:r>
          </w:p>
        </w:tc>
      </w:tr>
      <w:tr>
        <w:tblPrEx>
          <w:tblLayout w:type="fixed"/>
          <w:tblCellMar>
            <w:top w:w="15" w:type="dxa"/>
            <w:left w:w="15" w:type="dxa"/>
            <w:bottom w:w="15" w:type="dxa"/>
            <w:right w:w="15" w:type="dxa"/>
          </w:tblCellMar>
        </w:tblPrEx>
        <w:trPr>
          <w:trHeight w:val="210" w:hRule="atLeast"/>
        </w:trPr>
        <w:tc>
          <w:tcPr>
            <w:tcW w:w="1553"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w:t>
            </w:r>
            <w:r>
              <w:rPr>
                <w:rFonts w:hint="eastAsia" w:ascii="仿宋" w:hAnsi="仿宋" w:eastAsia="仿宋" w:cs="仿宋"/>
                <w:color w:val="000000"/>
                <w:szCs w:val="21"/>
                <w:lang w:eastAsia="zh-CN"/>
              </w:rPr>
              <w:t>二</w:t>
            </w:r>
            <w:r>
              <w:rPr>
                <w:rFonts w:hint="eastAsia" w:ascii="仿宋" w:hAnsi="仿宋" w:eastAsia="仿宋" w:cs="仿宋"/>
                <w:color w:val="000000"/>
                <w:szCs w:val="21"/>
              </w:rPr>
              <w:t>包</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戴尔E系列20寸</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戴尔E系列24寸</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戴尔U系列24寸</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联想thinkvision2</w:t>
            </w:r>
            <w:r>
              <w:rPr>
                <w:rFonts w:hint="eastAsia" w:ascii="仿宋" w:hAnsi="仿宋" w:eastAsia="仿宋" w:cs="仿宋"/>
                <w:color w:val="000000"/>
                <w:szCs w:val="21"/>
                <w:lang w:val="en-US" w:eastAsia="zh-CN"/>
              </w:rPr>
              <w:t>1.5</w:t>
            </w:r>
            <w:r>
              <w:rPr>
                <w:rFonts w:hint="eastAsia" w:ascii="仿宋" w:hAnsi="仿宋" w:eastAsia="仿宋" w:cs="仿宋"/>
                <w:color w:val="000000"/>
                <w:szCs w:val="21"/>
              </w:rPr>
              <w:t>寸</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联想thinkvision24寸</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原厂三年保修</w:t>
            </w:r>
          </w:p>
        </w:tc>
      </w:tr>
    </w:tbl>
    <w:p/>
    <w:p/>
    <w:tbl>
      <w:tblPr>
        <w:tblStyle w:val="15"/>
        <w:tblpPr w:leftFromText="180" w:rightFromText="180" w:vertAnchor="text" w:tblpY="1"/>
        <w:tblOverlap w:val="never"/>
        <w:tblW w:w="8784" w:type="dxa"/>
        <w:tblInd w:w="-122" w:type="dxa"/>
        <w:tblLayout w:type="fixed"/>
        <w:tblCellMar>
          <w:top w:w="15" w:type="dxa"/>
          <w:left w:w="15" w:type="dxa"/>
          <w:bottom w:w="15" w:type="dxa"/>
          <w:right w:w="15" w:type="dxa"/>
        </w:tblCellMar>
      </w:tblPr>
      <w:tblGrid>
        <w:gridCol w:w="1553"/>
        <w:gridCol w:w="2551"/>
        <w:gridCol w:w="2837"/>
        <w:gridCol w:w="1843"/>
      </w:tblGrid>
      <w:tr>
        <w:tblPrEx>
          <w:tblLayout w:type="fixed"/>
          <w:tblCellMar>
            <w:top w:w="15" w:type="dxa"/>
            <w:left w:w="15" w:type="dxa"/>
            <w:bottom w:w="15" w:type="dxa"/>
            <w:right w:w="15" w:type="dxa"/>
          </w:tblCellMar>
        </w:tblPrEx>
        <w:trPr>
          <w:trHeight w:val="210" w:hRule="atLeast"/>
        </w:trPr>
        <w:tc>
          <w:tcPr>
            <w:tcW w:w="1553"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第</w:t>
            </w:r>
            <w:r>
              <w:rPr>
                <w:rFonts w:hint="eastAsia" w:ascii="仿宋" w:hAnsi="仿宋" w:eastAsia="仿宋" w:cs="仿宋"/>
                <w:color w:val="000000"/>
                <w:szCs w:val="21"/>
                <w:lang w:eastAsia="zh-CN"/>
              </w:rPr>
              <w:t>三</w:t>
            </w:r>
            <w:r>
              <w:rPr>
                <w:rFonts w:hint="eastAsia" w:ascii="仿宋" w:hAnsi="仿宋" w:eastAsia="仿宋" w:cs="仿宋"/>
                <w:color w:val="000000"/>
                <w:szCs w:val="21"/>
              </w:rPr>
              <w:t>包</w:t>
            </w:r>
          </w:p>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eastAsia="zh-CN"/>
              </w:rPr>
              <w:t>（屏幕均要求</w:t>
            </w:r>
            <w:r>
              <w:rPr>
                <w:rFonts w:hint="eastAsia" w:ascii="仿宋" w:hAnsi="仿宋" w:eastAsia="仿宋" w:cs="仿宋"/>
                <w:color w:val="000000"/>
                <w:szCs w:val="21"/>
                <w:lang w:val="en-US" w:eastAsia="zh-CN"/>
              </w:rPr>
              <w:t>1920×1080或以上分辨率</w:t>
            </w:r>
            <w:r>
              <w:rPr>
                <w:rFonts w:hint="eastAsia" w:ascii="仿宋" w:hAnsi="仿宋" w:eastAsia="仿宋" w:cs="仿宋"/>
                <w:color w:val="000000"/>
                <w:szCs w:val="21"/>
                <w:lang w:eastAsia="zh-CN"/>
              </w:rPr>
              <w:t>）</w:t>
            </w:r>
          </w:p>
        </w:tc>
        <w:tc>
          <w:tcPr>
            <w:tcW w:w="2551" w:type="dxa"/>
            <w:vMerge w:val="restart"/>
            <w:tcBorders>
              <w:top w:val="single" w:color="auto" w:sz="4" w:space="0"/>
              <w:left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戴尔</w:t>
            </w:r>
            <w:r>
              <w:rPr>
                <w:rFonts w:hint="eastAsia" w:ascii="仿宋" w:hAnsi="仿宋" w:eastAsia="仿宋" w:cs="仿宋"/>
                <w:color w:val="000000"/>
                <w:szCs w:val="21"/>
                <w:lang w:val="en-US" w:eastAsia="zh-CN"/>
              </w:rPr>
              <w:t xml:space="preserve">latitude </w:t>
            </w:r>
            <w:r>
              <w:rPr>
                <w:rFonts w:hint="eastAsia" w:ascii="仿宋" w:hAnsi="仿宋" w:eastAsia="仿宋" w:cs="仿宋"/>
                <w:color w:val="000000"/>
                <w:szCs w:val="21"/>
              </w:rPr>
              <w:t>3</w:t>
            </w:r>
            <w:r>
              <w:rPr>
                <w:rFonts w:hint="eastAsia" w:ascii="仿宋" w:hAnsi="仿宋" w:eastAsia="仿宋" w:cs="仿宋"/>
                <w:color w:val="000000"/>
                <w:szCs w:val="21"/>
                <w:lang w:val="en-US" w:eastAsia="zh-CN"/>
              </w:rPr>
              <w:t>0</w:t>
            </w:r>
            <w:r>
              <w:rPr>
                <w:rFonts w:hint="eastAsia" w:ascii="仿宋" w:hAnsi="仿宋" w:eastAsia="仿宋" w:cs="仿宋"/>
                <w:color w:val="000000"/>
                <w:szCs w:val="21"/>
              </w:rPr>
              <w:t>00</w:t>
            </w:r>
          </w:p>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i3/14" /1*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G/256G SSD/原装包鼠/windows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w:t>
            </w:r>
            <w:r>
              <w:rPr>
                <w:rFonts w:hint="eastAsia" w:ascii="仿宋" w:hAnsi="仿宋" w:eastAsia="仿宋" w:cs="仿宋"/>
                <w:color w:val="000000"/>
                <w:szCs w:val="21"/>
                <w:lang w:eastAsia="zh-CN"/>
              </w:rPr>
              <w:t>三</w:t>
            </w:r>
            <w:r>
              <w:rPr>
                <w:rFonts w:hint="eastAsia" w:ascii="仿宋" w:hAnsi="仿宋" w:eastAsia="仿宋" w:cs="仿宋"/>
                <w:color w:val="000000"/>
                <w:szCs w:val="21"/>
              </w:rPr>
              <w:t>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i5 /14"/1*8G /256G SSD /原装包鼠/windows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w:t>
            </w:r>
            <w:r>
              <w:rPr>
                <w:rFonts w:hint="eastAsia" w:ascii="仿宋" w:hAnsi="仿宋" w:eastAsia="仿宋" w:cs="仿宋"/>
                <w:color w:val="000000"/>
                <w:szCs w:val="21"/>
                <w:lang w:eastAsia="zh-CN"/>
              </w:rPr>
              <w:t>三</w:t>
            </w:r>
            <w:r>
              <w:rPr>
                <w:rFonts w:hint="eastAsia" w:ascii="仿宋" w:hAnsi="仿宋" w:eastAsia="仿宋" w:cs="仿宋"/>
                <w:color w:val="000000"/>
                <w:szCs w:val="21"/>
              </w:rPr>
              <w:t>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hint="eastAsia"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 xml:space="preserve"> /1</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"/1*8G/256G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w:t>
            </w:r>
            <w:r>
              <w:rPr>
                <w:rFonts w:hint="eastAsia" w:ascii="仿宋" w:hAnsi="仿宋" w:eastAsia="仿宋" w:cs="仿宋"/>
                <w:color w:val="000000"/>
                <w:szCs w:val="21"/>
                <w:lang w:eastAsia="zh-CN"/>
              </w:rPr>
              <w:t>三</w:t>
            </w:r>
            <w:r>
              <w:rPr>
                <w:rFonts w:hint="eastAsia" w:ascii="仿宋" w:hAnsi="仿宋" w:eastAsia="仿宋" w:cs="仿宋"/>
                <w:color w:val="000000"/>
                <w:szCs w:val="21"/>
              </w:rPr>
              <w:t>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i5 /1</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"/1*8G/256G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w:t>
            </w:r>
            <w:r>
              <w:rPr>
                <w:rFonts w:hint="eastAsia" w:ascii="仿宋" w:hAnsi="仿宋" w:eastAsia="仿宋" w:cs="仿宋"/>
                <w:color w:val="000000"/>
                <w:szCs w:val="21"/>
                <w:lang w:eastAsia="zh-CN"/>
              </w:rPr>
              <w:t>三</w:t>
            </w:r>
            <w:r>
              <w:rPr>
                <w:rFonts w:hint="eastAsia" w:ascii="仿宋" w:hAnsi="仿宋" w:eastAsia="仿宋" w:cs="仿宋"/>
                <w:color w:val="000000"/>
                <w:szCs w:val="21"/>
              </w:rPr>
              <w:t>年</w:t>
            </w:r>
            <w:r>
              <w:rPr>
                <w:rFonts w:hint="eastAsia" w:ascii="仿宋" w:hAnsi="仿宋" w:eastAsia="仿宋" w:cs="仿宋"/>
                <w:color w:val="000000"/>
                <w:szCs w:val="21"/>
                <w:lang w:eastAsia="zh-CN"/>
              </w:rPr>
              <w:t>下一工作日</w:t>
            </w:r>
            <w:r>
              <w:rPr>
                <w:rFonts w:hint="eastAsia" w:ascii="仿宋" w:hAnsi="仿宋" w:eastAsia="仿宋" w:cs="仿宋"/>
                <w:color w:val="000000"/>
                <w:szCs w:val="21"/>
              </w:rPr>
              <w:t>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restart"/>
            <w:tcBorders>
              <w:top w:val="single" w:color="auto" w:sz="4" w:space="0"/>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w:t>
            </w:r>
            <w:r>
              <w:rPr>
                <w:rFonts w:hint="eastAsia" w:ascii="仿宋" w:hAnsi="仿宋" w:eastAsia="仿宋" w:cs="仿宋"/>
                <w:color w:val="000000"/>
                <w:szCs w:val="21"/>
                <w:lang w:eastAsia="zh-CN"/>
              </w:rPr>
              <w:t>昭阳</w:t>
            </w:r>
            <w:r>
              <w:rPr>
                <w:rFonts w:hint="eastAsia" w:ascii="仿宋" w:hAnsi="仿宋" w:eastAsia="仿宋" w:cs="仿宋"/>
                <w:color w:val="000000"/>
                <w:szCs w:val="21"/>
              </w:rPr>
              <w:t>K4</w:t>
            </w:r>
            <w:r>
              <w:rPr>
                <w:rFonts w:hint="eastAsia" w:ascii="仿宋" w:hAnsi="仿宋" w:eastAsia="仿宋" w:cs="仿宋"/>
                <w:color w:val="000000"/>
                <w:szCs w:val="21"/>
                <w:lang w:val="en-US" w:eastAsia="zh-CN"/>
              </w:rPr>
              <w:t>e</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i3 /14"/1*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256</w:t>
            </w:r>
            <w:r>
              <w:rPr>
                <w:rFonts w:hint="eastAsia" w:ascii="仿宋" w:hAnsi="仿宋" w:eastAsia="仿宋" w:cs="仿宋"/>
                <w:color w:val="000000"/>
                <w:szCs w:val="21"/>
              </w:rPr>
              <w:t>G SSD /原装包鼠/windows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i3 /14"/1*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256</w:t>
            </w:r>
            <w:r>
              <w:rPr>
                <w:rFonts w:hint="eastAsia" w:ascii="仿宋" w:hAnsi="仿宋" w:eastAsia="仿宋" w:cs="仿宋"/>
                <w:color w:val="000000"/>
                <w:szCs w:val="21"/>
              </w:rPr>
              <w:t>G SSD /原装包鼠/windows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w:t>
            </w:r>
            <w:r>
              <w:rPr>
                <w:rFonts w:hint="eastAsia" w:ascii="仿宋" w:hAnsi="仿宋" w:eastAsia="仿宋" w:cs="仿宋"/>
                <w:color w:val="000000"/>
                <w:szCs w:val="21"/>
                <w:lang w:eastAsia="zh-CN"/>
              </w:rPr>
              <w:t>一</w:t>
            </w:r>
            <w:r>
              <w:rPr>
                <w:rFonts w:hint="eastAsia" w:ascii="仿宋" w:hAnsi="仿宋" w:eastAsia="仿宋" w:cs="仿宋"/>
                <w:color w:val="000000"/>
                <w:szCs w:val="21"/>
              </w:rPr>
              <w:t>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/14"/1*8G /256G SSD</w:t>
            </w:r>
            <w:r>
              <w:rPr>
                <w:rFonts w:hint="eastAsia" w:ascii="仿宋" w:hAnsi="仿宋" w:eastAsia="仿宋" w:cs="仿宋"/>
                <w:color w:val="000000"/>
                <w:szCs w:val="21"/>
                <w:lang w:val="en-US" w:eastAsia="zh-CN"/>
              </w:rPr>
              <w:t>+1THDD</w:t>
            </w:r>
            <w:r>
              <w:rPr>
                <w:rFonts w:hint="eastAsia" w:ascii="仿宋" w:hAnsi="仿宋" w:eastAsia="仿宋" w:cs="仿宋"/>
                <w:color w:val="000000"/>
                <w:szCs w:val="21"/>
              </w:rPr>
              <w:t>/原装包鼠/windows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1242"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 xml:space="preserve"> /14"/1*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256</w:t>
            </w:r>
            <w:r>
              <w:rPr>
                <w:rFonts w:hint="eastAsia" w:ascii="仿宋" w:hAnsi="仿宋" w:eastAsia="仿宋" w:cs="仿宋"/>
                <w:color w:val="000000"/>
                <w:szCs w:val="21"/>
              </w:rPr>
              <w:t>G SSD /原装包鼠/windows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rPr>
                <w:rFonts w:ascii="仿宋" w:hAnsi="仿宋" w:eastAsia="仿宋" w:cs="仿宋"/>
                <w:color w:val="000000"/>
                <w:szCs w:val="21"/>
              </w:rPr>
            </w:pPr>
            <w:r>
              <w:rPr>
                <w:rFonts w:hint="eastAsia" w:ascii="仿宋" w:hAnsi="仿宋" w:eastAsia="仿宋" w:cs="仿宋"/>
                <w:color w:val="000000"/>
                <w:szCs w:val="21"/>
              </w:rPr>
              <w:t>Intel</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i7/14"/</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*8G/256G SSD+1T HDD/原装包鼠/windows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AMD 8核（4800u或以上）/16G/512G/</w:t>
            </w:r>
            <w:r>
              <w:rPr>
                <w:rFonts w:hint="eastAsia" w:ascii="仿宋" w:hAnsi="仿宋" w:eastAsia="仿宋" w:cs="仿宋"/>
                <w:color w:val="000000"/>
                <w:szCs w:val="21"/>
              </w:rPr>
              <w:t>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vMerge w:val="continue"/>
            <w:tcBorders>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rPr>
                <w:rFonts w:hint="eastAsia" w:ascii="仿宋" w:hAnsi="仿宋" w:eastAsia="仿宋" w:cs="仿宋"/>
                <w:color w:val="000000"/>
                <w:szCs w:val="21"/>
              </w:rPr>
            </w:pPr>
            <w:r>
              <w:rPr>
                <w:rFonts w:hint="eastAsia" w:ascii="仿宋" w:hAnsi="仿宋" w:eastAsia="仿宋" w:cs="仿宋"/>
                <w:color w:val="000000"/>
                <w:szCs w:val="21"/>
                <w:lang w:val="en-US" w:eastAsia="zh-CN"/>
              </w:rPr>
              <w:t>AMD 6核（4600u或以上）/8G/512G/</w:t>
            </w:r>
            <w:r>
              <w:rPr>
                <w:rFonts w:hint="eastAsia" w:ascii="仿宋" w:hAnsi="仿宋" w:eastAsia="仿宋" w:cs="仿宋"/>
                <w:color w:val="000000"/>
                <w:szCs w:val="21"/>
              </w:rPr>
              <w:t>原装包鼠/windows 10 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联想</w:t>
            </w:r>
            <w:r>
              <w:rPr>
                <w:rFonts w:hint="eastAsia" w:ascii="仿宋" w:hAnsi="仿宋" w:eastAsia="仿宋" w:cs="仿宋"/>
                <w:color w:val="000000"/>
                <w:szCs w:val="21"/>
                <w:lang w:val="en-US" w:eastAsia="zh-CN"/>
              </w:rPr>
              <w:t>thinkbook K3</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ascii="仿宋" w:hAnsi="仿宋" w:eastAsia="仿宋" w:cs="仿宋"/>
                <w:color w:val="000000"/>
                <w:szCs w:val="21"/>
              </w:rPr>
            </w:pPr>
            <w:r>
              <w:rPr>
                <w:rFonts w:hint="eastAsia" w:ascii="仿宋" w:hAnsi="仿宋" w:eastAsia="仿宋" w:cs="仿宋"/>
                <w:color w:val="000000"/>
                <w:szCs w:val="21"/>
              </w:rPr>
              <w:t>Intel i5/1</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"/1*8G /256G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eastAsia="zh-CN"/>
              </w:rPr>
              <w:t>联想</w:t>
            </w:r>
            <w:r>
              <w:rPr>
                <w:rFonts w:hint="eastAsia" w:ascii="仿宋" w:hAnsi="仿宋" w:eastAsia="仿宋" w:cs="仿宋"/>
                <w:color w:val="000000"/>
                <w:szCs w:val="21"/>
                <w:lang w:val="en-US" w:eastAsia="zh-CN"/>
              </w:rPr>
              <w:t>thinkpad T14</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i5/1</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"/1*8G /256G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default" w:ascii="仿宋" w:hAnsi="仿宋" w:eastAsia="仿宋" w:cs="仿宋"/>
                <w:color w:val="000000"/>
                <w:szCs w:val="21"/>
                <w:lang w:val="en-US"/>
              </w:rPr>
            </w:pPr>
            <w:r>
              <w:rPr>
                <w:rFonts w:hint="eastAsia" w:ascii="仿宋" w:hAnsi="仿宋" w:eastAsia="仿宋" w:cs="仿宋"/>
                <w:color w:val="000000"/>
                <w:szCs w:val="21"/>
                <w:lang w:eastAsia="zh-CN"/>
              </w:rPr>
              <w:t>联想</w:t>
            </w:r>
            <w:r>
              <w:rPr>
                <w:rFonts w:hint="eastAsia" w:ascii="仿宋" w:hAnsi="仿宋" w:eastAsia="仿宋" w:cs="仿宋"/>
                <w:color w:val="000000"/>
                <w:szCs w:val="21"/>
                <w:lang w:val="en-US" w:eastAsia="zh-CN"/>
              </w:rPr>
              <w:t>thinkpad X13</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i5/1</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"/1*8G /256G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vMerge w:val="continue"/>
            <w:tcBorders>
              <w:left w:val="single" w:color="000000"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default" w:ascii="仿宋" w:hAnsi="仿宋" w:eastAsia="仿宋" w:cs="仿宋"/>
                <w:color w:val="000000"/>
                <w:szCs w:val="21"/>
                <w:lang w:val="en-US"/>
              </w:rPr>
            </w:pPr>
            <w:r>
              <w:rPr>
                <w:rFonts w:hint="eastAsia" w:ascii="仿宋" w:hAnsi="仿宋" w:eastAsia="仿宋" w:cs="仿宋"/>
                <w:color w:val="000000"/>
                <w:szCs w:val="21"/>
                <w:lang w:eastAsia="zh-CN"/>
              </w:rPr>
              <w:t>联想</w:t>
            </w:r>
            <w:r>
              <w:rPr>
                <w:rFonts w:hint="eastAsia" w:ascii="仿宋" w:hAnsi="仿宋" w:eastAsia="仿宋" w:cs="仿宋"/>
                <w:color w:val="000000"/>
                <w:szCs w:val="21"/>
                <w:lang w:val="en-US" w:eastAsia="zh-CN"/>
              </w:rPr>
              <w:t>thinkpad X1C 2021款</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Intel i5/1</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16</w:t>
            </w:r>
            <w:r>
              <w:rPr>
                <w:rFonts w:hint="eastAsia" w:ascii="仿宋" w:hAnsi="仿宋" w:eastAsia="仿宋" w:cs="仿宋"/>
                <w:color w:val="000000"/>
                <w:szCs w:val="21"/>
              </w:rPr>
              <w:t>G /</w:t>
            </w:r>
            <w:r>
              <w:rPr>
                <w:rFonts w:hint="eastAsia" w:ascii="仿宋" w:hAnsi="仿宋" w:eastAsia="仿宋" w:cs="仿宋"/>
                <w:color w:val="000000"/>
                <w:szCs w:val="21"/>
                <w:lang w:val="en-US" w:eastAsia="zh-CN"/>
              </w:rPr>
              <w:t>512</w:t>
            </w:r>
            <w:r>
              <w:rPr>
                <w:rFonts w:hint="eastAsia" w:ascii="仿宋" w:hAnsi="仿宋" w:eastAsia="仿宋" w:cs="仿宋"/>
                <w:color w:val="000000"/>
                <w:szCs w:val="21"/>
              </w:rPr>
              <w:t>G SSD/原装包鼠/windows 10专业版</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原厂三年上门保修</w:t>
            </w:r>
          </w:p>
        </w:tc>
      </w:tr>
      <w:tr>
        <w:tblPrEx>
          <w:tblLayout w:type="fixed"/>
          <w:tblCellMar>
            <w:top w:w="15" w:type="dxa"/>
            <w:left w:w="15" w:type="dxa"/>
            <w:bottom w:w="15" w:type="dxa"/>
            <w:right w:w="15" w:type="dxa"/>
          </w:tblCellMar>
        </w:tblPrEx>
        <w:trPr>
          <w:trHeight w:val="210" w:hRule="atLeast"/>
        </w:trPr>
        <w:tc>
          <w:tcPr>
            <w:tcW w:w="15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w:t>
            </w:r>
            <w:r>
              <w:rPr>
                <w:rFonts w:hint="eastAsia" w:ascii="仿宋" w:hAnsi="仿宋" w:eastAsia="仿宋" w:cs="仿宋"/>
                <w:color w:val="000000"/>
                <w:szCs w:val="21"/>
                <w:lang w:eastAsia="zh-CN"/>
              </w:rPr>
              <w:t>四</w:t>
            </w:r>
            <w:r>
              <w:rPr>
                <w:rFonts w:hint="eastAsia" w:ascii="仿宋" w:hAnsi="仿宋" w:eastAsia="仿宋" w:cs="仿宋"/>
                <w:color w:val="000000"/>
                <w:szCs w:val="21"/>
              </w:rPr>
              <w:t>包</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lang w:eastAsia="zh-CN"/>
              </w:rPr>
            </w:pPr>
            <w:r>
              <w:rPr>
                <w:rFonts w:hint="eastAsia" w:ascii="仿宋" w:hAnsi="仿宋" w:eastAsia="仿宋" w:cs="仿宋"/>
                <w:color w:val="000000"/>
                <w:szCs w:val="21"/>
              </w:rPr>
              <w:t>按</w:t>
            </w:r>
            <w:r>
              <w:rPr>
                <w:rFonts w:hint="eastAsia" w:ascii="仿宋" w:hAnsi="仿宋" w:eastAsia="仿宋" w:cs="仿宋"/>
                <w:color w:val="000000"/>
                <w:szCs w:val="21"/>
                <w:lang w:eastAsia="zh-CN"/>
              </w:rPr>
              <w:t>耗材</w:t>
            </w:r>
            <w:r>
              <w:rPr>
                <w:rFonts w:hint="eastAsia" w:ascii="仿宋" w:hAnsi="仿宋" w:eastAsia="仿宋" w:cs="仿宋"/>
                <w:color w:val="000000"/>
                <w:szCs w:val="21"/>
              </w:rPr>
              <w:t>需求所列型号</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8280"/>
              </w:tabs>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原厂标配</w:t>
            </w:r>
          </w:p>
        </w:tc>
        <w:tc>
          <w:tcPr>
            <w:tcW w:w="1843"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合格优质产品</w:t>
            </w:r>
          </w:p>
        </w:tc>
      </w:tr>
    </w:tbl>
    <w:p/>
    <w:p>
      <w:pPr>
        <w:pStyle w:val="26"/>
      </w:pPr>
    </w:p>
    <w:p>
      <w:pPr>
        <w:pStyle w:val="2"/>
        <w:spacing w:after="240"/>
        <w:jc w:val="center"/>
        <w:rPr>
          <w:rFonts w:hint="eastAsia"/>
        </w:rPr>
      </w:pPr>
      <w:r>
        <w:rPr>
          <w:rFonts w:hint="eastAsia" w:hAnsi="仿宋_GB2312"/>
          <w:b/>
          <w:snapToGrid w:val="0"/>
          <w:szCs w:val="28"/>
          <w:lang w:val="en-US" w:eastAsia="zh-CN"/>
        </w:rPr>
        <w:t xml:space="preserve"> </w:t>
      </w:r>
      <w:r>
        <w:rPr>
          <w:rFonts w:hAnsi="仿宋_GB2312"/>
          <w:b/>
          <w:snapToGrid w:val="0"/>
          <w:szCs w:val="28"/>
        </w:rPr>
        <w:br w:type="page"/>
      </w:r>
      <w:r>
        <w:rPr>
          <w:rFonts w:hint="eastAsia" w:hAnsi="仿宋_GB2312"/>
          <w:b/>
          <w:snapToGrid w:val="0"/>
          <w:szCs w:val="28"/>
        </w:rPr>
        <w:t>第三部分   招标说明</w:t>
      </w:r>
    </w:p>
    <w:p>
      <w:pPr>
        <w:pStyle w:val="3"/>
        <w:spacing w:after="0" w:line="240" w:lineRule="auto"/>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一、总体说明</w:t>
      </w:r>
    </w:p>
    <w:p>
      <w:pPr>
        <w:pStyle w:val="4"/>
        <w:numPr>
          <w:ilvl w:val="0"/>
          <w:numId w:val="3"/>
        </w:numPr>
        <w:spacing w:after="0" w:line="240" w:lineRule="auto"/>
        <w:ind w:left="0" w:firstLine="560" w:firstLineChars="200"/>
        <w:jc w:val="left"/>
        <w:rPr>
          <w:rFonts w:ascii="仿宋_GB2312" w:eastAsia="仿宋_GB2312"/>
          <w:b w:val="0"/>
          <w:snapToGrid w:val="0"/>
          <w:sz w:val="28"/>
          <w:szCs w:val="28"/>
        </w:rPr>
      </w:pPr>
      <w:r>
        <w:rPr>
          <w:rFonts w:hint="eastAsia" w:ascii="仿宋_GB2312" w:eastAsia="仿宋_GB2312"/>
          <w:b w:val="0"/>
          <w:snapToGrid w:val="0"/>
          <w:sz w:val="28"/>
          <w:szCs w:val="28"/>
        </w:rPr>
        <w:t>适用范围</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本招标文件仅适用于江苏常熟农村商业银行股份有限公司（以下简称“常熟农商银行”）</w:t>
      </w:r>
      <w:r>
        <w:rPr>
          <w:rFonts w:hint="eastAsia" w:ascii="仿宋_GB2312" w:hAnsi="宋体" w:eastAsia="仿宋_GB2312"/>
          <w:snapToGrid w:val="0"/>
          <w:color w:val="000000"/>
          <w:sz w:val="28"/>
          <w:u w:val="single"/>
          <w:lang w:val="en-US" w:eastAsia="zh-CN"/>
        </w:rPr>
        <w:t>计算机及办公设备耗材采购</w:t>
      </w:r>
      <w:r>
        <w:rPr>
          <w:rFonts w:hint="eastAsia" w:ascii="仿宋_GB2312" w:hAnsi="宋体" w:eastAsia="仿宋_GB2312"/>
          <w:snapToGrid w:val="0"/>
          <w:color w:val="000000"/>
          <w:sz w:val="28"/>
          <w:szCs w:val="28"/>
        </w:rPr>
        <w:t>而进行的公开招标。</w:t>
      </w:r>
    </w:p>
    <w:p>
      <w:pPr>
        <w:pStyle w:val="4"/>
        <w:numPr>
          <w:ilvl w:val="0"/>
          <w:numId w:val="3"/>
        </w:numPr>
        <w:spacing w:after="0" w:line="240" w:lineRule="auto"/>
        <w:ind w:left="0"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定义</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1.“招标人”系指组织本次招标的招标机构：常熟农商银行。</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2.“投标人”系指遵守招标文件要求并向招标人提交投标文件的法人单位。</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3.“设备（系统）”系指投标人按招标文件规定，须向招标人提供的设备、软件系统、备品备件、工具、手册及其他有关技术资料和材料。</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4.“服务”系指招标文件规定投标人须承担的技术服务、运输、安装调试、人员培训、售后服务和其他类似的义务。</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5.“招标文件”系指本文件及其附件，如招标人对招标文件及其附件进行有效的修改或澄清则该修改和澄清构成招标文件不可分割的一部分。</w:t>
      </w:r>
    </w:p>
    <w:p>
      <w:pPr>
        <w:autoSpaceDE w:val="0"/>
        <w:autoSpaceDN w:val="0"/>
        <w:adjustRightInd w:val="0"/>
        <w:ind w:firstLine="624"/>
        <w:jc w:val="left"/>
        <w:rPr>
          <w:rFonts w:ascii="仿宋_GB2312" w:hAnsi="宋体" w:eastAsia="仿宋_GB2312"/>
          <w:snapToGrid w:val="0"/>
          <w:sz w:val="28"/>
          <w:szCs w:val="28"/>
        </w:rPr>
      </w:pPr>
      <w:r>
        <w:rPr>
          <w:rFonts w:hint="eastAsia" w:ascii="仿宋_GB2312" w:hAnsi="宋体" w:eastAsia="仿宋_GB2312"/>
          <w:snapToGrid w:val="0"/>
          <w:sz w:val="28"/>
          <w:szCs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autoSpaceDE w:val="0"/>
        <w:autoSpaceDN w:val="0"/>
        <w:adjustRightInd w:val="0"/>
        <w:ind w:firstLine="624"/>
        <w:jc w:val="left"/>
        <w:rPr>
          <w:rFonts w:ascii="仿宋_GB2312" w:hAnsi="宋体" w:eastAsia="仿宋_GB2312"/>
          <w:sz w:val="28"/>
          <w:szCs w:val="28"/>
        </w:rPr>
      </w:pPr>
      <w:r>
        <w:rPr>
          <w:rFonts w:hint="eastAsia" w:ascii="仿宋_GB2312" w:hAnsi="宋体" w:eastAsia="仿宋_GB2312"/>
          <w:snapToGrid w:val="0"/>
          <w:sz w:val="28"/>
          <w:szCs w:val="28"/>
        </w:rPr>
        <w:t>7．“</w:t>
      </w:r>
      <w:r>
        <w:rPr>
          <w:rFonts w:hint="eastAsia" w:ascii="仿宋_GB2312" w:hAnsi="宋体" w:eastAsia="仿宋_GB2312"/>
          <w:sz w:val="28"/>
          <w:szCs w:val="28"/>
        </w:rPr>
        <w:t>无效的投标文件”指属于下列情况之一者，将作为无效处理：</w:t>
      </w:r>
    </w:p>
    <w:p>
      <w:pPr>
        <w:numPr>
          <w:ilvl w:val="0"/>
          <w:numId w:val="4"/>
        </w:numPr>
        <w:autoSpaceDE w:val="0"/>
        <w:autoSpaceDN w:val="0"/>
        <w:adjustRightInd w:val="0"/>
        <w:ind w:left="0" w:firstLine="425"/>
        <w:jc w:val="left"/>
        <w:rPr>
          <w:rFonts w:ascii="仿宋_GB2312" w:hAnsi="宋体" w:eastAsia="仿宋_GB2312"/>
          <w:sz w:val="28"/>
          <w:szCs w:val="28"/>
        </w:rPr>
      </w:pPr>
      <w:r>
        <w:rPr>
          <w:rFonts w:hint="eastAsia" w:ascii="仿宋_GB2312" w:hAnsi="宋体" w:eastAsia="仿宋_GB2312"/>
          <w:sz w:val="28"/>
          <w:szCs w:val="28"/>
        </w:rPr>
        <w:t>投标文件未按招标文件的要求密封；</w:t>
      </w:r>
    </w:p>
    <w:p>
      <w:pPr>
        <w:numPr>
          <w:ilvl w:val="0"/>
          <w:numId w:val="4"/>
        </w:numPr>
        <w:autoSpaceDE w:val="0"/>
        <w:autoSpaceDN w:val="0"/>
        <w:adjustRightInd w:val="0"/>
        <w:ind w:left="0" w:firstLine="425"/>
        <w:jc w:val="left"/>
        <w:rPr>
          <w:rFonts w:ascii="仿宋_GB2312" w:hAnsi="宋体" w:eastAsia="仿宋_GB2312"/>
          <w:sz w:val="28"/>
          <w:szCs w:val="28"/>
        </w:rPr>
      </w:pPr>
      <w:r>
        <w:rPr>
          <w:rFonts w:hint="eastAsia" w:ascii="仿宋_GB2312" w:hAnsi="宋体" w:eastAsia="仿宋_GB2312"/>
          <w:sz w:val="28"/>
          <w:szCs w:val="28"/>
        </w:rPr>
        <w:t>投标文件未盖公章或未经法定代表人（或授权代理人）签字；</w:t>
      </w:r>
    </w:p>
    <w:p>
      <w:pPr>
        <w:numPr>
          <w:ilvl w:val="0"/>
          <w:numId w:val="4"/>
        </w:numPr>
        <w:autoSpaceDE w:val="0"/>
        <w:autoSpaceDN w:val="0"/>
        <w:adjustRightInd w:val="0"/>
        <w:ind w:left="0" w:firstLine="425"/>
        <w:jc w:val="left"/>
        <w:rPr>
          <w:rFonts w:ascii="仿宋_GB2312" w:hAnsi="宋体" w:eastAsia="仿宋_GB2312"/>
          <w:sz w:val="28"/>
          <w:szCs w:val="28"/>
        </w:rPr>
      </w:pPr>
      <w:r>
        <w:rPr>
          <w:rFonts w:hint="eastAsia" w:ascii="仿宋_GB2312" w:hAnsi="宋体" w:eastAsia="仿宋_GB2312"/>
          <w:sz w:val="28"/>
          <w:szCs w:val="28"/>
        </w:rPr>
        <w:t>投标文件未按招标文件规定的格式、内容和要求填写；</w:t>
      </w:r>
    </w:p>
    <w:p>
      <w:pPr>
        <w:numPr>
          <w:ilvl w:val="0"/>
          <w:numId w:val="4"/>
        </w:numPr>
        <w:autoSpaceDE w:val="0"/>
        <w:autoSpaceDN w:val="0"/>
        <w:adjustRightInd w:val="0"/>
        <w:ind w:left="0" w:firstLine="425"/>
        <w:jc w:val="left"/>
        <w:rPr>
          <w:rFonts w:ascii="仿宋_GB2312" w:hAnsi="宋体" w:eastAsia="仿宋_GB2312"/>
          <w:sz w:val="28"/>
          <w:szCs w:val="28"/>
        </w:rPr>
      </w:pPr>
      <w:r>
        <w:rPr>
          <w:rFonts w:hint="eastAsia" w:ascii="仿宋_GB2312" w:hAnsi="宋体" w:eastAsia="仿宋_GB2312"/>
          <w:sz w:val="28"/>
          <w:szCs w:val="28"/>
        </w:rPr>
        <w:t>在投标文件截止期后送达或是通过电报、电话、电传、传真投标文件；</w:t>
      </w:r>
    </w:p>
    <w:p>
      <w:pPr>
        <w:numPr>
          <w:ilvl w:val="0"/>
          <w:numId w:val="4"/>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z w:val="28"/>
          <w:szCs w:val="28"/>
        </w:rPr>
        <w:t>投标文件字迹模糊不清无法辨认的；</w:t>
      </w:r>
    </w:p>
    <w:p>
      <w:pPr>
        <w:numPr>
          <w:ilvl w:val="0"/>
          <w:numId w:val="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z w:val="28"/>
          <w:szCs w:val="28"/>
        </w:rPr>
        <w:t>投标人在投标文件中提供虚假信息的；</w:t>
      </w:r>
    </w:p>
    <w:p>
      <w:pPr>
        <w:numPr>
          <w:ilvl w:val="0"/>
          <w:numId w:val="4"/>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z w:val="28"/>
          <w:szCs w:val="28"/>
        </w:rPr>
        <w:t>投标文件未送达指定地点，指定接收人。</w:t>
      </w:r>
    </w:p>
    <w:p>
      <w:pPr>
        <w:pStyle w:val="4"/>
        <w:numPr>
          <w:ilvl w:val="0"/>
          <w:numId w:val="3"/>
        </w:numPr>
        <w:spacing w:after="0" w:line="240" w:lineRule="auto"/>
        <w:ind w:left="0"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对投标人的要求</w:t>
      </w:r>
    </w:p>
    <w:p>
      <w:pPr>
        <w:numPr>
          <w:ilvl w:val="0"/>
          <w:numId w:val="5"/>
        </w:numPr>
        <w:tabs>
          <w:tab w:val="left" w:pos="0"/>
        </w:tabs>
        <w:ind w:left="0" w:firstLine="560" w:firstLineChars="200"/>
        <w:jc w:val="left"/>
        <w:rPr>
          <w:rFonts w:ascii="仿宋_GB2312" w:hAnsi="宋体" w:eastAsia="仿宋_GB2312"/>
          <w:snapToGrid w:val="0"/>
          <w:color w:val="000000"/>
          <w:sz w:val="28"/>
          <w:szCs w:val="28"/>
          <w:u w:val="single"/>
        </w:rPr>
      </w:pPr>
      <w:r>
        <w:rPr>
          <w:rFonts w:hint="eastAsia" w:ascii="仿宋" w:hAnsi="仿宋" w:eastAsia="仿宋" w:cs="仿宋"/>
          <w:snapToGrid w:val="0"/>
          <w:color w:val="000000"/>
          <w:sz w:val="28"/>
          <w:szCs w:val="28"/>
          <w:lang w:eastAsia="zh-CN"/>
        </w:rPr>
        <w:t>投</w:t>
      </w:r>
      <w:r>
        <w:rPr>
          <w:rFonts w:hint="eastAsia" w:ascii="仿宋" w:hAnsi="仿宋" w:eastAsia="仿宋" w:cs="仿宋"/>
          <w:snapToGrid w:val="0"/>
          <w:color w:val="000000"/>
          <w:sz w:val="28"/>
          <w:szCs w:val="28"/>
        </w:rPr>
        <w:t>标方必须为具有独立企业法人资格，具有合法名称、组织机构、固定的办公场所，</w:t>
      </w:r>
      <w:r>
        <w:rPr>
          <w:rFonts w:hint="eastAsia" w:ascii="仿宋" w:hAnsi="仿宋" w:eastAsia="仿宋" w:cs="仿宋"/>
          <w:snapToGrid w:val="0"/>
          <w:color w:val="000000"/>
          <w:sz w:val="28"/>
          <w:szCs w:val="28"/>
          <w:u w:val="single"/>
        </w:rPr>
        <w:t>参与</w:t>
      </w:r>
      <w:r>
        <w:rPr>
          <w:rFonts w:hint="eastAsia" w:ascii="仿宋" w:hAnsi="仿宋" w:eastAsia="仿宋" w:cs="仿宋"/>
          <w:snapToGrid w:val="0"/>
          <w:color w:val="000000"/>
          <w:sz w:val="28"/>
          <w:szCs w:val="28"/>
          <w:u w:val="single"/>
          <w:lang w:eastAsia="zh-CN"/>
        </w:rPr>
        <w:t>计算机设备</w:t>
      </w:r>
      <w:r>
        <w:rPr>
          <w:rFonts w:hint="eastAsia" w:ascii="仿宋" w:hAnsi="仿宋" w:eastAsia="仿宋" w:cs="仿宋"/>
          <w:snapToGrid w:val="0"/>
          <w:color w:val="000000"/>
          <w:sz w:val="28"/>
          <w:szCs w:val="28"/>
          <w:u w:val="single"/>
        </w:rPr>
        <w:t>招标的代理商，注册资金不少于</w:t>
      </w:r>
      <w:r>
        <w:rPr>
          <w:rFonts w:hint="eastAsia" w:ascii="仿宋" w:hAnsi="仿宋" w:eastAsia="仿宋" w:cs="仿宋"/>
          <w:snapToGrid w:val="0"/>
          <w:color w:val="000000"/>
          <w:sz w:val="28"/>
          <w:szCs w:val="28"/>
          <w:u w:val="single"/>
          <w:lang w:val="en-US" w:eastAsia="zh-CN"/>
        </w:rPr>
        <w:t>500</w:t>
      </w:r>
      <w:r>
        <w:rPr>
          <w:rFonts w:hint="eastAsia" w:ascii="仿宋" w:hAnsi="仿宋" w:eastAsia="仿宋" w:cs="仿宋"/>
          <w:snapToGrid w:val="0"/>
          <w:color w:val="000000"/>
          <w:sz w:val="28"/>
          <w:szCs w:val="28"/>
          <w:u w:val="single"/>
        </w:rPr>
        <w:t>万元人民币（或等值外币）。注册时间不少于3年</w:t>
      </w:r>
      <w:r>
        <w:rPr>
          <w:rFonts w:hint="eastAsia" w:ascii="仿宋" w:hAnsi="仿宋" w:eastAsia="仿宋" w:cs="仿宋"/>
          <w:snapToGrid w:val="0"/>
          <w:color w:val="000000"/>
          <w:sz w:val="28"/>
          <w:szCs w:val="28"/>
        </w:rPr>
        <w:t>，具有良好的自有技术团队、商业信誉和售后服务体系。</w:t>
      </w:r>
    </w:p>
    <w:p>
      <w:pPr>
        <w:numPr>
          <w:ilvl w:val="0"/>
          <w:numId w:val="5"/>
        </w:numPr>
        <w:tabs>
          <w:tab w:val="left" w:pos="0"/>
        </w:tabs>
        <w:ind w:left="0" w:firstLine="560" w:firstLineChars="200"/>
        <w:jc w:val="left"/>
        <w:rPr>
          <w:rFonts w:ascii="仿宋_GB2312" w:hAnsi="宋体" w:eastAsia="仿宋_GB2312"/>
          <w:snapToGrid w:val="0"/>
          <w:color w:val="000000"/>
          <w:sz w:val="28"/>
          <w:szCs w:val="28"/>
          <w:highlight w:val="none"/>
          <w:u w:val="none"/>
        </w:rPr>
      </w:pPr>
      <w:r>
        <w:rPr>
          <w:rFonts w:hint="eastAsia" w:ascii="仿宋_GB2312" w:hAnsi="宋体" w:eastAsia="仿宋_GB2312"/>
          <w:snapToGrid w:val="0"/>
          <w:color w:val="000000"/>
          <w:sz w:val="28"/>
          <w:szCs w:val="28"/>
          <w:highlight w:val="none"/>
          <w:u w:val="none"/>
          <w:lang w:eastAsia="zh-CN"/>
        </w:rPr>
        <w:t>投标方</w:t>
      </w:r>
      <w:r>
        <w:rPr>
          <w:rFonts w:hint="eastAsia" w:ascii="仿宋_GB2312" w:hAnsi="宋体" w:eastAsia="仿宋_GB2312"/>
          <w:snapToGrid w:val="0"/>
          <w:color w:val="000000"/>
          <w:sz w:val="28"/>
          <w:szCs w:val="28"/>
          <w:highlight w:val="none"/>
          <w:u w:val="none"/>
        </w:rPr>
        <w:t>公司注册地在江浙沪地区，或在此区域内有正式分支机构。</w:t>
      </w:r>
    </w:p>
    <w:p>
      <w:pPr>
        <w:numPr>
          <w:ilvl w:val="0"/>
          <w:numId w:val="5"/>
        </w:numPr>
        <w:tabs>
          <w:tab w:val="left" w:pos="0"/>
        </w:tabs>
        <w:ind w:left="0" w:firstLine="560" w:firstLineChars="200"/>
        <w:jc w:val="left"/>
        <w:rPr>
          <w:rFonts w:ascii="仿宋_GB2312" w:hAnsi="宋体" w:eastAsia="仿宋_GB2312"/>
          <w:snapToGrid w:val="0"/>
          <w:color w:val="000000"/>
          <w:sz w:val="28"/>
          <w:szCs w:val="28"/>
          <w:u w:val="none"/>
        </w:rPr>
      </w:pPr>
      <w:r>
        <w:rPr>
          <w:rFonts w:hint="eastAsia" w:ascii="仿宋_GB2312" w:hAnsi="宋体" w:eastAsia="仿宋_GB2312"/>
          <w:snapToGrid w:val="0"/>
          <w:color w:val="000000"/>
          <w:sz w:val="28"/>
          <w:szCs w:val="28"/>
          <w:u w:val="none"/>
          <w:lang w:eastAsia="zh-CN"/>
        </w:rPr>
        <w:t>设备</w:t>
      </w:r>
      <w:r>
        <w:rPr>
          <w:rFonts w:hint="eastAsia" w:ascii="仿宋_GB2312" w:hAnsi="宋体" w:eastAsia="仿宋_GB2312"/>
          <w:snapToGrid w:val="0"/>
          <w:color w:val="000000"/>
          <w:sz w:val="28"/>
          <w:szCs w:val="28"/>
          <w:u w:val="none"/>
        </w:rPr>
        <w:t>投标人需具备设备原厂授权的经销商资格（投标书中提交复印件备验）。</w:t>
      </w:r>
    </w:p>
    <w:p>
      <w:pPr>
        <w:numPr>
          <w:ilvl w:val="0"/>
          <w:numId w:val="5"/>
        </w:numPr>
        <w:tabs>
          <w:tab w:val="left" w:pos="0"/>
        </w:tabs>
        <w:ind w:left="0" w:firstLine="560" w:firstLineChars="200"/>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投标人必须具有良好的经济和技术实力，能够按时提交招标人要求的交付件，并能够及时地提供招标人要求的优质服务。</w:t>
      </w:r>
    </w:p>
    <w:p>
      <w:pPr>
        <w:numPr>
          <w:ilvl w:val="0"/>
          <w:numId w:val="5"/>
        </w:numPr>
        <w:tabs>
          <w:tab w:val="left" w:pos="0"/>
        </w:tabs>
        <w:ind w:left="0" w:firstLine="560" w:firstLineChars="200"/>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投标人必须具有良好的银行资信和商业信誉，没有违法、违约记录，不处于被责令停业，财产被接管、冻结、破产等非正常经营状态。</w:t>
      </w:r>
    </w:p>
    <w:p>
      <w:pPr>
        <w:numPr>
          <w:ilvl w:val="0"/>
          <w:numId w:val="5"/>
        </w:numPr>
        <w:tabs>
          <w:tab w:val="left" w:pos="0"/>
        </w:tabs>
        <w:ind w:left="0" w:firstLine="560" w:firstLineChars="200"/>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投标人不得联合第三方共同投标，否则取消投标资格；且不允许中标后将本招标进行分包、转包。</w:t>
      </w:r>
    </w:p>
    <w:p>
      <w:pPr>
        <w:numPr>
          <w:ilvl w:val="0"/>
          <w:numId w:val="5"/>
        </w:numPr>
        <w:tabs>
          <w:tab w:val="left" w:pos="0"/>
        </w:tabs>
        <w:ind w:left="0" w:firstLine="560" w:firstLineChars="200"/>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对标的物中包含的第三方产品和服务，要求投标方出具第三方授权书（包括产品、服务功能和价格），招标人保留对该第三方资格认定及与其直接签署合同的权利。</w:t>
      </w:r>
    </w:p>
    <w:p>
      <w:pPr>
        <w:numPr>
          <w:ilvl w:val="0"/>
          <w:numId w:val="5"/>
        </w:numPr>
        <w:tabs>
          <w:tab w:val="left" w:pos="0"/>
        </w:tabs>
        <w:ind w:left="0" w:firstLine="560" w:firstLineChars="200"/>
        <w:jc w:val="left"/>
        <w:rPr>
          <w:rFonts w:hint="eastAsia" w:ascii="仿宋_GB2312" w:hAnsi="宋体" w:eastAsia="仿宋_GB2312"/>
          <w:snapToGrid w:val="0"/>
          <w:color w:val="000000"/>
          <w:sz w:val="28"/>
          <w:szCs w:val="28"/>
          <w:u w:val="single"/>
        </w:rPr>
      </w:pPr>
      <w:r>
        <w:rPr>
          <w:rFonts w:hint="eastAsia" w:ascii="仿宋_GB2312" w:hAnsi="宋体" w:eastAsia="仿宋_GB2312"/>
          <w:snapToGrid w:val="0"/>
          <w:color w:val="000000"/>
          <w:sz w:val="28"/>
          <w:szCs w:val="28"/>
          <w:u w:val="single"/>
        </w:rPr>
        <w:t>由于服务商原因，造成无法在规定时间内修复设备清单内所列软硬件，造成常熟农商银行正常业务开展受到影响的情况。常熟农商银行拥有直接向其它公司寻求紧急维修服务的权利，由此产生的相关费用由服务商承担，并保留向服务商追究其它相关经济损失的权利。</w:t>
      </w:r>
    </w:p>
    <w:p>
      <w:pPr>
        <w:pStyle w:val="4"/>
        <w:numPr>
          <w:ilvl w:val="0"/>
          <w:numId w:val="3"/>
        </w:numPr>
        <w:spacing w:after="0" w:line="240" w:lineRule="auto"/>
        <w:ind w:left="0"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投标费用</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投标人应自行承担与参加投标有关的全部费用，招标人在任何情况下无义务和责任承担上述费用。</w:t>
      </w:r>
    </w:p>
    <w:p>
      <w:pPr>
        <w:pStyle w:val="4"/>
        <w:numPr>
          <w:ilvl w:val="0"/>
          <w:numId w:val="3"/>
        </w:numPr>
        <w:spacing w:after="0" w:line="240" w:lineRule="auto"/>
        <w:ind w:left="0"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招标文件的解释及咨询</w:t>
      </w:r>
    </w:p>
    <w:p>
      <w:pPr>
        <w:autoSpaceDE w:val="0"/>
        <w:autoSpaceDN w:val="0"/>
        <w:adjustRightInd w:val="0"/>
        <w:ind w:firstLine="560" w:firstLineChars="200"/>
        <w:jc w:val="left"/>
        <w:rPr>
          <w:rFonts w:ascii="仿宋_GB2312" w:eastAsia="仿宋_GB2312"/>
          <w:sz w:val="28"/>
          <w:szCs w:val="28"/>
        </w:rPr>
      </w:pPr>
      <w:r>
        <w:rPr>
          <w:rFonts w:hint="eastAsia" w:ascii="仿宋_GB2312" w:hAnsi="宋体" w:eastAsia="仿宋_GB2312"/>
          <w:snapToGrid w:val="0"/>
          <w:color w:val="000000"/>
          <w:sz w:val="28"/>
          <w:szCs w:val="28"/>
        </w:rPr>
        <w:t>本招标文件的解释权属招标人。</w:t>
      </w:r>
      <w:r>
        <w:rPr>
          <w:rFonts w:hint="eastAsia" w:ascii="仿宋_GB2312" w:eastAsia="仿宋_GB2312"/>
          <w:sz w:val="28"/>
          <w:szCs w:val="28"/>
        </w:rPr>
        <w:t>对本次招标有任何询问，请与常熟农商银行本次招标联系人联系。</w:t>
      </w:r>
    </w:p>
    <w:p>
      <w:pPr>
        <w:pStyle w:val="3"/>
        <w:spacing w:after="0" w:line="240" w:lineRule="auto"/>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二、投标文件说明</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（一）要求</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1.投标人应仔细阅读招标文件的所有内容，按招标文件的要求提供投标文件，并保证所提供的全部资料的真实性，以使其投标对招标文件作出实质性响应，否则，其投标可能被拒绝。</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2.除非有特殊要求，招标文件不单独提供招标设备（系统）或服务使用地的自然环境、气候条件、公用设施等情况，投标人被视为熟悉上述情况。</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（二）投标文件的组成</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投标文件应包括但不限于下列所选文件：</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法定代表人身份证明或法定代表人授权委托书（</w:t>
      </w:r>
      <w:r>
        <w:rPr>
          <w:rFonts w:hint="eastAsia" w:ascii="仿宋_GB2312" w:eastAsia="仿宋_GB2312"/>
          <w:color w:val="000000"/>
          <w:sz w:val="28"/>
          <w:szCs w:val="28"/>
        </w:rPr>
        <w:t>法定代表人参加投标，不用此委托书）</w:t>
      </w:r>
    </w:p>
    <w:p>
      <w:pPr>
        <w:numPr>
          <w:ilvl w:val="0"/>
          <w:numId w:val="6"/>
        </w:numPr>
        <w:autoSpaceDE w:val="0"/>
        <w:autoSpaceDN w:val="0"/>
        <w:adjustRightInd w:val="0"/>
        <w:ind w:left="0" w:firstLine="425"/>
        <w:jc w:val="left"/>
        <w:rPr>
          <w:rFonts w:ascii="仿宋_GB2312" w:hAnsi="宋体" w:eastAsia="仿宋_GB2312"/>
          <w:snapToGrid w:val="0"/>
          <w:sz w:val="28"/>
          <w:szCs w:val="28"/>
        </w:rPr>
      </w:pPr>
      <w:r>
        <w:rPr>
          <w:rFonts w:hint="eastAsia" w:ascii="仿宋_GB2312" w:hAnsi="宋体" w:eastAsia="仿宋_GB2312"/>
          <w:snapToGrid w:val="0"/>
          <w:color w:val="000000"/>
          <w:sz w:val="28"/>
          <w:szCs w:val="28"/>
        </w:rPr>
        <w:t>投标</w:t>
      </w:r>
      <w:r>
        <w:rPr>
          <w:rFonts w:hint="eastAsia" w:ascii="仿宋_GB2312" w:hAnsi="宋体" w:eastAsia="仿宋_GB2312"/>
          <w:snapToGrid w:val="0"/>
          <w:sz w:val="28"/>
          <w:szCs w:val="28"/>
        </w:rPr>
        <w:t>书</w:t>
      </w:r>
    </w:p>
    <w:p>
      <w:pPr>
        <w:autoSpaceDE w:val="0"/>
        <w:autoSpaceDN w:val="0"/>
        <w:adjustRightInd w:val="0"/>
        <w:ind w:firstLine="624"/>
        <w:jc w:val="left"/>
        <w:rPr>
          <w:rFonts w:ascii="仿宋_GB2312" w:hAnsi="宋体" w:eastAsia="仿宋_GB2312"/>
          <w:snapToGrid w:val="0"/>
          <w:sz w:val="28"/>
          <w:szCs w:val="28"/>
        </w:rPr>
      </w:pPr>
      <w:r>
        <w:rPr>
          <w:rFonts w:hint="eastAsia" w:ascii="仿宋_GB2312" w:hAnsi="宋体" w:eastAsia="仿宋_GB2312"/>
          <w:snapToGrid w:val="0"/>
          <w:sz w:val="28"/>
          <w:szCs w:val="28"/>
        </w:rPr>
        <w:t>必须按照本招标文件第四部分附件的格式要求制作，未经招标人书面同意，该格式不允许作任何修改。</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投标价格一览表</w:t>
      </w:r>
    </w:p>
    <w:p>
      <w:pPr>
        <w:autoSpaceDE w:val="0"/>
        <w:autoSpaceDN w:val="0"/>
        <w:adjustRightInd w:val="0"/>
        <w:ind w:firstLine="624"/>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应包括投标报价、维护承诺、其他重要补充事项等内容。</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服务内容描述</w:t>
      </w:r>
    </w:p>
    <w:p>
      <w:pPr>
        <w:autoSpaceDE w:val="0"/>
        <w:autoSpaceDN w:val="0"/>
        <w:adjustRightInd w:val="0"/>
        <w:ind w:firstLine="624"/>
        <w:jc w:val="left"/>
        <w:rPr>
          <w:rFonts w:ascii="仿宋_GB2312" w:hAnsi="宋体" w:eastAsia="仿宋_GB2312"/>
          <w:snapToGrid w:val="0"/>
          <w:sz w:val="28"/>
          <w:szCs w:val="28"/>
          <w:highlight w:val="yellow"/>
        </w:rPr>
      </w:pPr>
      <w:r>
        <w:rPr>
          <w:rFonts w:hint="eastAsia" w:ascii="仿宋_GB2312" w:hAnsi="宋体" w:eastAsia="仿宋_GB2312"/>
          <w:snapToGrid w:val="0"/>
          <w:sz w:val="28"/>
          <w:szCs w:val="28"/>
        </w:rPr>
        <w:t>投标人必须对“招标项目要求”逐个或分块地作出实质性响应，其响应应与招标文件内容采用相同的顺序，对每个需求的响应必须遵循如下规则：（1）重复该需求；（2）用“是/否”来表明该需求是否被满足；（3）简要描述如何满足该需求，如果该响应在投标文件其他部分有详述，可在该处简单应答，但必须给出确切的位置索引；（4）解释投标文件或投标方案与招标项目需求之间的偏差，用数量来表示的需求，必须用确切的数量单位来响应。</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项目实施计划</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应根据对项目需求的理解，提出详细、切实可行的项目实施计划及方案。</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售后服务计划</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应说明售后服务的内容、形式、收费标准；维护单位名称、地点、人员；服务响应时间等，并应包含免费维护期及期外的售后服务计划。</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投标人情况简介</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应包含投标人基本情况与背景资料、业务经营情况、最近三年类似相关项目实施情况、及投标人最新的经过审计的财务报表、相关内控制度及连续性方案等。</w:t>
      </w:r>
    </w:p>
    <w:p>
      <w:pPr>
        <w:numPr>
          <w:ilvl w:val="0"/>
          <w:numId w:val="6"/>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投标人资格证明文件</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包括（1）投标人营业执照复印件；（2）若分公司参加投标的，需总公司的正式授权书（即签订合同只与有法人资格的公司签订）。</w:t>
      </w:r>
    </w:p>
    <w:p>
      <w:p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 xml:space="preserve">   9. 外包服务供应商风险信息表</w:t>
      </w:r>
    </w:p>
    <w:p>
      <w:pPr>
        <w:autoSpaceDE w:val="0"/>
        <w:autoSpaceDN w:val="0"/>
        <w:adjustRightInd w:val="0"/>
        <w:ind w:firstLine="624"/>
        <w:jc w:val="left"/>
        <w:rPr>
          <w:rFonts w:hint="eastAsia" w:ascii="仿宋_GB2312" w:hAnsi="宋体" w:eastAsia="仿宋_GB2312"/>
          <w:snapToGrid w:val="0"/>
          <w:color w:val="000000"/>
          <w:sz w:val="28"/>
          <w:szCs w:val="28"/>
        </w:rPr>
      </w:pPr>
      <w:r>
        <w:rPr>
          <w:rFonts w:hint="eastAsia" w:ascii="仿宋_GB2312" w:hAnsi="仿宋_GB2312" w:eastAsia="仿宋_GB2312" w:cs="仿宋_GB2312"/>
          <w:snapToGrid w:val="0"/>
          <w:color w:val="000000"/>
          <w:sz w:val="28"/>
          <w:szCs w:val="28"/>
        </w:rPr>
        <w:t>说明：根据监管要求，防范外包风险，投标人需如实提供表格要求的相关内容。</w:t>
      </w:r>
    </w:p>
    <w:p>
      <w:pPr>
        <w:autoSpaceDE w:val="0"/>
        <w:autoSpaceDN w:val="0"/>
        <w:adjustRightInd w:val="0"/>
        <w:ind w:left="425"/>
        <w:jc w:val="left"/>
        <w:rPr>
          <w:rFonts w:hint="eastAsia" w:ascii="仿宋_GB2312" w:hAnsi="宋体" w:eastAsia="仿宋_GB2312"/>
          <w:snapToGrid w:val="0"/>
          <w:color w:val="000000"/>
          <w:sz w:val="28"/>
          <w:szCs w:val="28"/>
        </w:rPr>
      </w:pPr>
    </w:p>
    <w:p>
      <w:pPr>
        <w:autoSpaceDE w:val="0"/>
        <w:autoSpaceDN w:val="0"/>
        <w:adjustRightInd w:val="0"/>
        <w:ind w:left="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10. 其他</w:t>
      </w:r>
    </w:p>
    <w:p>
      <w:pPr>
        <w:autoSpaceDE w:val="0"/>
        <w:autoSpaceDN w:val="0"/>
        <w:adjustRightInd w:val="0"/>
        <w:ind w:firstLine="624"/>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（1）投标方实施其它银行此产品案例的合同复印件或加盖单位公章的产品定单；（2）投标人自愿提供的其他全部文件；（3）优惠条款的说明等。</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（三）投标文件的签署及规定</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1.投标人应准备一份正本</w:t>
      </w:r>
      <w:r>
        <w:rPr>
          <w:rFonts w:hint="eastAsia" w:ascii="仿宋_GB2312" w:hAnsi="宋体" w:eastAsia="仿宋_GB2312"/>
          <w:snapToGrid w:val="0"/>
          <w:sz w:val="28"/>
          <w:szCs w:val="28"/>
        </w:rPr>
        <w:t>，两份</w:t>
      </w:r>
      <w:r>
        <w:rPr>
          <w:rFonts w:hint="eastAsia" w:ascii="仿宋_GB2312" w:hAnsi="宋体" w:eastAsia="仿宋_GB2312"/>
          <w:snapToGrid w:val="0"/>
          <w:color w:val="000000"/>
          <w:sz w:val="28"/>
          <w:szCs w:val="28"/>
        </w:rPr>
        <w:t>副本，一份电子文档。在每一份投标文件上要明确注明“正本”或“副本”字样，若正本和副本有差异以正本为准。</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2.投标文件正本和副本须统一用A4纸打印装订并由投标人法定代表人或授权代理人在正本封面上签章处签字并加盖公章、骑缝章。</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3.除投标人对错漏处作必要修改外，投标文件中不许有加行、涂抹或改写。如有修改错漏处，必须由投标人法定代表人或授权代理人签字并加盖公章。</w:t>
      </w:r>
    </w:p>
    <w:p>
      <w:pPr>
        <w:pStyle w:val="3"/>
        <w:spacing w:after="0" w:line="240" w:lineRule="auto"/>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三、投标文件的递交</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（一）投标文件的密封和递交</w:t>
      </w:r>
    </w:p>
    <w:p>
      <w:pPr>
        <w:numPr>
          <w:ilvl w:val="0"/>
          <w:numId w:val="7"/>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投标人应将投标文件的正本和副本分别用非透明文件袋密封，在封签处加盖公章，并标明投标人名称、正本或副本、</w:t>
      </w:r>
      <w:r>
        <w:rPr>
          <w:rFonts w:hint="eastAsia" w:ascii="仿宋_GB2312" w:eastAsia="仿宋_GB2312"/>
          <w:color w:val="000000"/>
          <w:sz w:val="28"/>
          <w:szCs w:val="28"/>
        </w:rPr>
        <w:t>招标编号、投标产品名称</w:t>
      </w:r>
      <w:r>
        <w:rPr>
          <w:rFonts w:hint="eastAsia" w:ascii="仿宋_GB2312" w:hAnsi="宋体" w:eastAsia="仿宋_GB2312"/>
          <w:snapToGrid w:val="0"/>
          <w:color w:val="000000"/>
          <w:sz w:val="28"/>
          <w:szCs w:val="28"/>
        </w:rPr>
        <w:t>。</w:t>
      </w:r>
    </w:p>
    <w:p>
      <w:pPr>
        <w:numPr>
          <w:ilvl w:val="0"/>
          <w:numId w:val="7"/>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每一密封信封上注明“于开标前不准启封”的字样。</w:t>
      </w:r>
    </w:p>
    <w:p>
      <w:pPr>
        <w:numPr>
          <w:ilvl w:val="0"/>
          <w:numId w:val="7"/>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投标价格表及其它各种承诺均须有法定代表人（或其委托的全权代表人）的签字、日期并加盖公章。</w:t>
      </w:r>
    </w:p>
    <w:p>
      <w:pPr>
        <w:numPr>
          <w:ilvl w:val="0"/>
          <w:numId w:val="7"/>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投标文件须标注页码：封面后的第一页为标书的目录，整本标书须标注统一的页码，成功案例合同等复印件可以手工填上统一的页码。</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（二）投标文件的修改和撤回</w:t>
      </w:r>
    </w:p>
    <w:p>
      <w:pPr>
        <w:numPr>
          <w:ilvl w:val="0"/>
          <w:numId w:val="8"/>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numPr>
          <w:ilvl w:val="0"/>
          <w:numId w:val="8"/>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投标人对投标文件进行补充、修改的书面材料或撤回的通知应按本招标文件规定进行编写、密封、标注和递送，并注明“补充/修改投标文件”或“撤回投标”字样。</w:t>
      </w:r>
    </w:p>
    <w:p>
      <w:pPr>
        <w:numPr>
          <w:ilvl w:val="0"/>
          <w:numId w:val="8"/>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投标截止时间以后不得对投标文件进行修改或补充。</w:t>
      </w:r>
    </w:p>
    <w:p>
      <w:pPr>
        <w:pStyle w:val="3"/>
        <w:numPr>
          <w:ilvl w:val="0"/>
          <w:numId w:val="9"/>
        </w:numPr>
        <w:spacing w:after="0" w:line="240" w:lineRule="auto"/>
        <w:jc w:val="left"/>
        <w:rPr>
          <w:rFonts w:hint="eastAsia"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开标和评标</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（一）开标</w:t>
      </w:r>
    </w:p>
    <w:p>
      <w:pPr>
        <w:ind w:firstLine="420"/>
        <w:rPr>
          <w:rFonts w:hint="eastAsia" w:eastAsia="仿宋_GB2312"/>
          <w:sz w:val="28"/>
          <w:szCs w:val="28"/>
        </w:rPr>
      </w:pPr>
      <w:r>
        <w:rPr>
          <w:rFonts w:hint="eastAsia" w:eastAsia="仿宋_GB2312"/>
          <w:sz w:val="28"/>
          <w:szCs w:val="28"/>
        </w:rPr>
        <w:t>此次招标采用以下方式：</w:t>
      </w:r>
    </w:p>
    <w:p>
      <w:pPr>
        <w:numPr>
          <w:ilvl w:val="0"/>
          <w:numId w:val="10"/>
        </w:numPr>
        <w:autoSpaceDE w:val="0"/>
        <w:autoSpaceDN w:val="0"/>
        <w:adjustRightInd w:val="0"/>
        <w:ind w:left="0" w:firstLine="420"/>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招标人对本次招标不进行现场开标。</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（二）评标因素会</w:t>
      </w:r>
    </w:p>
    <w:p>
      <w:pPr>
        <w:numPr>
          <w:ilvl w:val="0"/>
          <w:numId w:val="11"/>
        </w:numPr>
        <w:autoSpaceDE w:val="0"/>
        <w:autoSpaceDN w:val="0"/>
        <w:adjustRightInd w:val="0"/>
        <w:ind w:left="0" w:firstLine="420"/>
        <w:jc w:val="left"/>
        <w:rPr>
          <w:rFonts w:hint="eastAsia" w:ascii="仿宋_GB2312" w:eastAsia="仿宋_GB2312"/>
          <w:color w:val="000000"/>
          <w:sz w:val="28"/>
          <w:szCs w:val="28"/>
        </w:rPr>
      </w:pPr>
      <w:r>
        <w:rPr>
          <w:rFonts w:hint="eastAsia" w:ascii="仿宋_GB2312" w:eastAsia="仿宋_GB2312"/>
          <w:color w:val="000000"/>
          <w:sz w:val="28"/>
          <w:szCs w:val="28"/>
        </w:rPr>
        <w:t>招标人根据具体招标项目分类对每一个投标条件进行比较。对其内容进行分析比较：</w:t>
      </w:r>
    </w:p>
    <w:p>
      <w:pPr>
        <w:numPr>
          <w:ilvl w:val="0"/>
          <w:numId w:val="12"/>
        </w:numPr>
        <w:tabs>
          <w:tab w:val="left" w:pos="8280"/>
        </w:tabs>
        <w:ind w:left="1265" w:right="-1"/>
        <w:rPr>
          <w:rFonts w:hint="eastAsia" w:ascii="仿宋_GB2312" w:eastAsia="仿宋_GB2312"/>
          <w:color w:val="000000"/>
          <w:sz w:val="28"/>
          <w:szCs w:val="28"/>
        </w:rPr>
      </w:pPr>
      <w:r>
        <w:rPr>
          <w:rFonts w:hint="eastAsia" w:ascii="仿宋_GB2312" w:eastAsia="仿宋_GB2312"/>
          <w:color w:val="000000"/>
          <w:sz w:val="28"/>
          <w:szCs w:val="28"/>
        </w:rPr>
        <w:t>投标价格；</w:t>
      </w:r>
    </w:p>
    <w:p>
      <w:pPr>
        <w:numPr>
          <w:ilvl w:val="0"/>
          <w:numId w:val="12"/>
        </w:numPr>
        <w:tabs>
          <w:tab w:val="left" w:pos="8280"/>
        </w:tabs>
        <w:ind w:left="1265" w:right="-1"/>
        <w:rPr>
          <w:rFonts w:hint="eastAsia" w:ascii="仿宋_GB2312" w:eastAsia="仿宋_GB2312"/>
          <w:color w:val="000000"/>
          <w:sz w:val="28"/>
          <w:szCs w:val="28"/>
        </w:rPr>
      </w:pPr>
      <w:r>
        <w:rPr>
          <w:rFonts w:hint="eastAsia" w:ascii="仿宋_GB2312" w:eastAsia="仿宋_GB2312"/>
          <w:color w:val="000000"/>
          <w:sz w:val="28"/>
          <w:szCs w:val="28"/>
        </w:rPr>
        <w:t>投标方整体实力及成功案例总数；</w:t>
      </w:r>
    </w:p>
    <w:p>
      <w:pPr>
        <w:numPr>
          <w:ilvl w:val="0"/>
          <w:numId w:val="12"/>
        </w:numPr>
        <w:tabs>
          <w:tab w:val="left" w:pos="8280"/>
        </w:tabs>
        <w:ind w:left="1265" w:right="-1"/>
        <w:rPr>
          <w:rFonts w:hint="eastAsia" w:ascii="仿宋_GB2312" w:eastAsia="仿宋_GB2312"/>
          <w:sz w:val="28"/>
          <w:szCs w:val="28"/>
        </w:rPr>
      </w:pPr>
      <w:r>
        <w:rPr>
          <w:rFonts w:hint="eastAsia" w:ascii="仿宋_GB2312" w:eastAsia="仿宋_GB2312"/>
          <w:sz w:val="28"/>
          <w:szCs w:val="28"/>
        </w:rPr>
        <w:t>投标方技术方案、成功案例分析及产品</w:t>
      </w:r>
      <w:r>
        <w:rPr>
          <w:rFonts w:hint="eastAsia" w:ascii="仿宋_GB2312" w:eastAsia="仿宋_GB2312"/>
          <w:snapToGrid w:val="0"/>
          <w:sz w:val="28"/>
          <w:szCs w:val="28"/>
        </w:rPr>
        <w:t>特制</w:t>
      </w:r>
      <w:r>
        <w:rPr>
          <w:rFonts w:hint="eastAsia" w:ascii="仿宋_GB2312" w:eastAsia="仿宋_GB2312"/>
          <w:sz w:val="28"/>
          <w:szCs w:val="28"/>
        </w:rPr>
        <w:t>设计；</w:t>
      </w:r>
    </w:p>
    <w:p>
      <w:pPr>
        <w:numPr>
          <w:ilvl w:val="0"/>
          <w:numId w:val="12"/>
        </w:numPr>
        <w:tabs>
          <w:tab w:val="left" w:pos="8280"/>
        </w:tabs>
        <w:ind w:left="1265" w:right="-1"/>
        <w:rPr>
          <w:rFonts w:hint="eastAsia" w:ascii="仿宋_GB2312" w:eastAsia="仿宋_GB2312"/>
          <w:color w:val="000000"/>
          <w:sz w:val="28"/>
          <w:szCs w:val="28"/>
        </w:rPr>
      </w:pPr>
      <w:r>
        <w:rPr>
          <w:rFonts w:hint="eastAsia" w:ascii="仿宋_GB2312" w:eastAsia="仿宋_GB2312"/>
          <w:color w:val="000000"/>
          <w:sz w:val="28"/>
          <w:szCs w:val="28"/>
        </w:rPr>
        <w:t>投标方技术实力（研发人员、售后服务能力）；</w:t>
      </w:r>
    </w:p>
    <w:p>
      <w:pPr>
        <w:numPr>
          <w:ilvl w:val="0"/>
          <w:numId w:val="12"/>
        </w:numPr>
        <w:tabs>
          <w:tab w:val="left" w:pos="8280"/>
        </w:tabs>
        <w:ind w:left="1265" w:right="-1"/>
        <w:rPr>
          <w:rFonts w:hint="eastAsia" w:ascii="仿宋_GB2312" w:eastAsia="仿宋_GB2312"/>
          <w:color w:val="000000"/>
          <w:sz w:val="28"/>
          <w:szCs w:val="28"/>
        </w:rPr>
      </w:pPr>
      <w:r>
        <w:rPr>
          <w:rFonts w:hint="eastAsia" w:ascii="仿宋_GB2312" w:eastAsia="仿宋_GB2312"/>
          <w:color w:val="000000"/>
          <w:sz w:val="28"/>
          <w:szCs w:val="28"/>
        </w:rPr>
        <w:t>投标方的资信情况和履约能力；</w:t>
      </w:r>
    </w:p>
    <w:p>
      <w:pPr>
        <w:numPr>
          <w:ilvl w:val="0"/>
          <w:numId w:val="12"/>
        </w:numPr>
        <w:tabs>
          <w:tab w:val="left" w:pos="8280"/>
        </w:tabs>
        <w:ind w:left="1265" w:right="-1"/>
        <w:rPr>
          <w:rFonts w:hint="eastAsia" w:ascii="仿宋_GB2312" w:eastAsia="仿宋_GB2312"/>
          <w:bCs/>
          <w:color w:val="000000"/>
          <w:sz w:val="28"/>
          <w:szCs w:val="28"/>
        </w:rPr>
      </w:pPr>
      <w:r>
        <w:rPr>
          <w:rFonts w:hint="eastAsia" w:ascii="仿宋_GB2312" w:eastAsia="仿宋_GB2312"/>
          <w:bCs/>
          <w:color w:val="000000"/>
          <w:sz w:val="28"/>
          <w:szCs w:val="28"/>
        </w:rPr>
        <w:t>投标方提供的其他优惠条件。</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（三）投标文件的审查</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l.开标后，招标人将组织审查投标文件是否完整，是否有计算错误，文件是否恰当地签署。</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2.在对投标文件进行详细评估之前，招标人将依据投标人提供的资格证明文件审查投标人的财务、技术和生产能力。如果确定投标人无能力提供设备（系统）和技术支持，其投标将被拒绝。</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3.招标人将确定每一投标是否对招标文件的要求作出了实质性的响应，而没有明显的偏离或保留。</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4.招标人判断投标文件的响应性仅基于投标文件本身而不靠外部证据。</w:t>
      </w:r>
    </w:p>
    <w:p>
      <w:pPr>
        <w:autoSpaceDE w:val="0"/>
        <w:autoSpaceDN w:val="0"/>
        <w:adjustRightInd w:val="0"/>
        <w:ind w:firstLine="624"/>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5.招标人将拒绝被确定为非实质性响应的投标，投标人不能通过修正或撤销不符之处而使其投标成为实质性响应的投标。</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（四）投标文件的澄清</w:t>
      </w:r>
    </w:p>
    <w:p>
      <w:pPr>
        <w:numPr>
          <w:ilvl w:val="0"/>
          <w:numId w:val="13"/>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3"/>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澄清应是书面的，并由法定代表人或其授权代理人签字。</w:t>
      </w:r>
    </w:p>
    <w:p>
      <w:pPr>
        <w:numPr>
          <w:ilvl w:val="0"/>
          <w:numId w:val="13"/>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投标人的澄清文件是投标文件的组成部分，并取代投标文件中被澄清的部分。</w:t>
      </w:r>
    </w:p>
    <w:p>
      <w:pPr>
        <w:numPr>
          <w:ilvl w:val="0"/>
          <w:numId w:val="13"/>
        </w:numPr>
        <w:autoSpaceDE w:val="0"/>
        <w:autoSpaceDN w:val="0"/>
        <w:adjustRightInd w:val="0"/>
        <w:ind w:left="0" w:firstLine="425"/>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投标文件的澄清不得对投标内容进行实质性修改。</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（五）评标工作</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招标人将按照公开、公平、公正的原则对待所有投标方。</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评标是招标工作的重要环节，评标工作在招标人内独立进行。</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招标人不承诺报价最低者为中标者。</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在投标、开标期间，投标人不得向招标人询问情况，不得进行旨在影响评标结果的活动，招标人保留对投标人进行疑问咨询的权力。</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在投标、评标过程中，如有投标人联合故意抬高报价或其他不</w:t>
      </w:r>
    </w:p>
    <w:p>
      <w:pPr>
        <w:autoSpaceDE w:val="0"/>
        <w:autoSpaceDN w:val="0"/>
        <w:adjustRightInd w:val="0"/>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正当行为，招标人有权中止投标或评标。</w:t>
      </w:r>
    </w:p>
    <w:p>
      <w:pPr>
        <w:numPr>
          <w:ilvl w:val="0"/>
          <w:numId w:val="14"/>
        </w:numPr>
        <w:autoSpaceDE w:val="0"/>
        <w:autoSpaceDN w:val="0"/>
        <w:adjustRightInd w:val="0"/>
        <w:ind w:left="0" w:firstLine="425"/>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江苏常熟农村商业银行股份有限公司保留对本次招标的最终解释权。</w:t>
      </w:r>
    </w:p>
    <w:p>
      <w:pPr>
        <w:pStyle w:val="3"/>
        <w:spacing w:after="0" w:line="240" w:lineRule="auto"/>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五、</w:t>
      </w:r>
      <w:r>
        <w:rPr>
          <w:rFonts w:hint="eastAsia" w:ascii="仿宋_GB2312" w:eastAsia="仿宋_GB2312"/>
          <w:b w:val="0"/>
          <w:color w:val="000000"/>
          <w:sz w:val="28"/>
          <w:szCs w:val="28"/>
        </w:rPr>
        <w:t>中标与签署合同</w:t>
      </w:r>
    </w:p>
    <w:p>
      <w:pPr>
        <w:pStyle w:val="4"/>
        <w:spacing w:after="0" w:line="240" w:lineRule="auto"/>
        <w:ind w:firstLine="560" w:firstLineChars="200"/>
        <w:jc w:val="left"/>
        <w:rPr>
          <w:rFonts w:ascii="仿宋_GB2312" w:hAnsi="仿宋_GB2312" w:eastAsia="仿宋_GB2312"/>
          <w:b w:val="0"/>
          <w:snapToGrid w:val="0"/>
          <w:sz w:val="28"/>
          <w:szCs w:val="28"/>
        </w:rPr>
      </w:pPr>
      <w:r>
        <w:rPr>
          <w:rFonts w:hint="eastAsia" w:ascii="仿宋_GB2312" w:hAnsi="仿宋_GB2312" w:eastAsia="仿宋_GB2312"/>
          <w:b w:val="0"/>
          <w:snapToGrid w:val="0"/>
          <w:sz w:val="28"/>
          <w:szCs w:val="28"/>
        </w:rPr>
        <w:t>（一）定标原则</w:t>
      </w:r>
    </w:p>
    <w:p>
      <w:pPr>
        <w:adjustRightInd w:val="0"/>
        <w:ind w:firstLine="624"/>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w:t>
      </w:r>
      <w:r>
        <w:rPr>
          <w:rFonts w:hint="eastAsia" w:ascii="仿宋_GB2312" w:hAnsi="宋体" w:eastAsia="仿宋_GB2312"/>
          <w:color w:val="000000"/>
          <w:sz w:val="28"/>
          <w:szCs w:val="28"/>
        </w:rPr>
        <w:t>招标人不承诺向投标方披露招标过程中任何细节，包括中标或落标原因。</w:t>
      </w:r>
    </w:p>
    <w:p>
      <w:pPr>
        <w:pStyle w:val="4"/>
        <w:spacing w:after="0" w:line="240" w:lineRule="auto"/>
        <w:ind w:firstLine="560" w:firstLineChars="200"/>
        <w:jc w:val="left"/>
        <w:rPr>
          <w:rFonts w:ascii="仿宋_GB2312" w:hAnsi="仿宋_GB2312" w:eastAsia="仿宋_GB2312"/>
          <w:b w:val="0"/>
          <w:snapToGrid w:val="0"/>
          <w:sz w:val="28"/>
          <w:szCs w:val="28"/>
        </w:rPr>
      </w:pPr>
      <w:r>
        <w:rPr>
          <w:rFonts w:hint="eastAsia" w:ascii="仿宋_GB2312" w:hAnsi="仿宋_GB2312" w:eastAsia="仿宋_GB2312"/>
          <w:b w:val="0"/>
          <w:snapToGrid w:val="0"/>
          <w:sz w:val="28"/>
          <w:szCs w:val="28"/>
        </w:rPr>
        <w:t>（二）中标通知</w:t>
      </w:r>
    </w:p>
    <w:p>
      <w:pPr>
        <w:adjustRightInd w:val="0"/>
        <w:ind w:firstLine="624"/>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1.定标后，招标人将发出中标通知。</w:t>
      </w:r>
    </w:p>
    <w:p>
      <w:pPr>
        <w:adjustRightInd w:val="0"/>
        <w:ind w:firstLine="624"/>
        <w:rPr>
          <w:rFonts w:ascii="仿宋_GB2312" w:hAnsi="宋体" w:eastAsia="仿宋_GB2312"/>
          <w:snapToGrid w:val="0"/>
          <w:color w:val="000000"/>
          <w:sz w:val="28"/>
          <w:szCs w:val="28"/>
          <w:highlight w:val="yellow"/>
        </w:rPr>
      </w:pPr>
      <w:r>
        <w:rPr>
          <w:rFonts w:hint="eastAsia" w:ascii="仿宋_GB2312" w:hAnsi="宋体" w:eastAsia="仿宋_GB2312"/>
          <w:snapToGrid w:val="0"/>
          <w:color w:val="000000"/>
          <w:sz w:val="28"/>
          <w:szCs w:val="28"/>
        </w:rPr>
        <w:t>2.对落标的投标人不再另行发出落标通知。</w:t>
      </w:r>
    </w:p>
    <w:p>
      <w:pPr>
        <w:adjustRightInd w:val="0"/>
        <w:ind w:firstLine="624"/>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3.中标通知将作为招标人与中标人签订合同的依据之一。</w:t>
      </w:r>
    </w:p>
    <w:p>
      <w:pPr>
        <w:pStyle w:val="4"/>
        <w:spacing w:after="0" w:line="240" w:lineRule="auto"/>
        <w:ind w:firstLine="560" w:firstLineChars="200"/>
        <w:jc w:val="left"/>
        <w:rPr>
          <w:rFonts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t>（三）签订合同</w:t>
      </w:r>
    </w:p>
    <w:p>
      <w:pPr>
        <w:numPr>
          <w:ilvl w:val="0"/>
          <w:numId w:val="15"/>
        </w:numPr>
        <w:adjustRightInd w:val="0"/>
        <w:ind w:left="0" w:firstLine="425"/>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招标人将按照招标文件和投标人的投标文件与中标人签订书面合同，签订合同之前，双方需对合同的具体细节进行商谈。</w:t>
      </w:r>
    </w:p>
    <w:p>
      <w:pPr>
        <w:numPr>
          <w:ilvl w:val="0"/>
          <w:numId w:val="15"/>
        </w:numPr>
        <w:adjustRightInd w:val="0"/>
        <w:ind w:left="0" w:firstLine="425"/>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招标人对有关内容有权作出必要的细化和补充，但有关细化和补充不得背离招标文件和投标文件的实质性内容。</w:t>
      </w:r>
    </w:p>
    <w:p>
      <w:pPr>
        <w:numPr>
          <w:ilvl w:val="0"/>
          <w:numId w:val="15"/>
        </w:numPr>
        <w:adjustRightInd w:val="0"/>
        <w:ind w:left="0" w:firstLine="425"/>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招标文件、中标方的投标文件及其澄清文件等，均为签订合同的依据。</w:t>
      </w:r>
    </w:p>
    <w:p>
      <w:pPr>
        <w:pStyle w:val="2"/>
        <w:spacing w:after="240"/>
        <w:jc w:val="center"/>
        <w:rPr>
          <w:rFonts w:hAnsi="仿宋_GB2312"/>
          <w:b/>
          <w:snapToGrid w:val="0"/>
          <w:szCs w:val="28"/>
        </w:rPr>
      </w:pPr>
      <w:r>
        <w:rPr>
          <w:rFonts w:hAnsi="仿宋_GB2312"/>
          <w:b/>
          <w:snapToGrid w:val="0"/>
          <w:szCs w:val="28"/>
        </w:rPr>
        <w:br w:type="page"/>
      </w:r>
      <w:r>
        <w:rPr>
          <w:rFonts w:hint="eastAsia" w:hAnsi="仿宋_GB2312"/>
          <w:b/>
          <w:snapToGrid w:val="0"/>
          <w:szCs w:val="28"/>
        </w:rPr>
        <w:t>第四部分   投标文件格式</w:t>
      </w:r>
    </w:p>
    <w:p>
      <w:pPr>
        <w:pStyle w:val="3"/>
        <w:spacing w:after="0" w:line="240" w:lineRule="auto"/>
        <w:jc w:val="left"/>
        <w:rPr>
          <w:rFonts w:ascii="仿宋_GB2312" w:hAnsi="仿宋_GB2312" w:eastAsia="仿宋_GB2312"/>
          <w:b w:val="0"/>
          <w:snapToGrid w:val="0"/>
          <w:sz w:val="28"/>
          <w:szCs w:val="28"/>
          <w:shd w:val="pct10" w:color="auto" w:fill="FFFFFF"/>
        </w:rPr>
      </w:pPr>
      <w:r>
        <w:rPr>
          <w:rFonts w:hint="eastAsia" w:ascii="仿宋_GB2312" w:hAnsi="仿宋_GB2312" w:eastAsia="仿宋_GB2312"/>
          <w:b w:val="0"/>
          <w:snapToGrid w:val="0"/>
          <w:color w:val="000000"/>
          <w:sz w:val="28"/>
          <w:szCs w:val="28"/>
        </w:rPr>
        <w:t>附件1：《投标书》</w:t>
      </w:r>
    </w:p>
    <w:p>
      <w:pPr>
        <w:pStyle w:val="10"/>
        <w:adjustRightInd w:val="0"/>
        <w:jc w:val="center"/>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投  标  书</w:t>
      </w:r>
    </w:p>
    <w:p>
      <w:pPr>
        <w:pStyle w:val="10"/>
        <w:adjustRightInd w:val="0"/>
        <w:rPr>
          <w:rFonts w:hint="default" w:ascii="仿宋_GB2312" w:hAnsi="宋体" w:eastAsia="仿宋_GB2312"/>
          <w:b/>
          <w:snapToGrid w:val="0"/>
          <w:color w:val="000000"/>
          <w:sz w:val="28"/>
          <w:szCs w:val="28"/>
        </w:rPr>
      </w:pPr>
      <w:r>
        <w:rPr>
          <w:rFonts w:ascii="仿宋_GB2312" w:hAnsi="宋体" w:eastAsia="仿宋_GB2312"/>
          <w:b/>
          <w:snapToGrid w:val="0"/>
          <w:color w:val="000000"/>
          <w:sz w:val="28"/>
          <w:szCs w:val="28"/>
        </w:rPr>
        <w:t xml:space="preserve"> </w:t>
      </w:r>
    </w:p>
    <w:p>
      <w:pPr>
        <w:pStyle w:val="10"/>
        <w:adjustRightInd w:val="0"/>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致：</w:t>
      </w:r>
      <w:r>
        <w:rPr>
          <w:rFonts w:ascii="仿宋_GB2312" w:hAnsi="宋体" w:eastAsia="仿宋_GB2312"/>
          <w:snapToGrid w:val="0"/>
          <w:color w:val="000000"/>
          <w:sz w:val="28"/>
        </w:rPr>
        <w:t>江苏常熟农村商业银行股份有限公司</w:t>
      </w:r>
    </w:p>
    <w:p>
      <w:pPr>
        <w:autoSpaceDE w:val="0"/>
        <w:autoSpaceDN w:val="0"/>
        <w:adjustRightInd w:val="0"/>
        <w:ind w:firstLine="624"/>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根据贵方</w:t>
      </w:r>
      <w:r>
        <w:rPr>
          <w:rFonts w:hint="eastAsia" w:ascii="仿宋_GB2312" w:hAnsi="宋体" w:eastAsia="仿宋_GB2312"/>
          <w:snapToGrid w:val="0"/>
          <w:sz w:val="28"/>
          <w:szCs w:val="28"/>
          <w:u w:val="single"/>
        </w:rPr>
        <w:t xml:space="preserve">       </w:t>
      </w:r>
      <w:r>
        <w:rPr>
          <w:rFonts w:hint="eastAsia" w:ascii="仿宋_GB2312" w:hAnsi="宋体" w:eastAsia="仿宋_GB2312"/>
          <w:snapToGrid w:val="0"/>
          <w:color w:val="000000"/>
          <w:sz w:val="28"/>
          <w:szCs w:val="28"/>
        </w:rPr>
        <w:t>招标书，投标人</w:t>
      </w:r>
      <w:r>
        <w:rPr>
          <w:rFonts w:hint="eastAsia" w:ascii="仿宋_GB2312" w:hAnsi="宋体" w:eastAsia="仿宋_GB2312"/>
          <w:snapToGrid w:val="0"/>
          <w:color w:val="000000"/>
          <w:sz w:val="28"/>
          <w:szCs w:val="28"/>
          <w:u w:val="single"/>
        </w:rPr>
        <w:t xml:space="preserve">              </w:t>
      </w:r>
      <w:r>
        <w:rPr>
          <w:rFonts w:hint="eastAsia" w:ascii="仿宋_GB2312" w:hAnsi="宋体" w:eastAsia="仿宋_GB2312"/>
          <w:snapToGrid w:val="0"/>
          <w:color w:val="000000"/>
          <w:sz w:val="28"/>
          <w:szCs w:val="28"/>
        </w:rPr>
        <w:t>（投标人名称）提供相关文件并做出以下承诺：</w:t>
      </w:r>
    </w:p>
    <w:p>
      <w:pPr>
        <w:numPr>
          <w:ilvl w:val="0"/>
          <w:numId w:val="16"/>
        </w:numPr>
        <w:autoSpaceDE w:val="0"/>
        <w:autoSpaceDN w:val="0"/>
        <w:adjustRightInd w:val="0"/>
        <w:ind w:firstLine="624"/>
        <w:jc w:val="left"/>
        <w:rPr>
          <w:rFonts w:hint="eastAsia"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招标文件规定的全部文件正本一份，副本</w:t>
      </w:r>
      <w:r>
        <w:rPr>
          <w:rFonts w:hint="eastAsia" w:ascii="仿宋_GB2312" w:hAnsi="宋体" w:eastAsia="仿宋_GB2312"/>
          <w:snapToGrid w:val="0"/>
          <w:color w:val="000000"/>
          <w:sz w:val="28"/>
          <w:szCs w:val="28"/>
          <w:u w:val="single"/>
        </w:rPr>
        <w:t xml:space="preserve">   </w:t>
      </w:r>
      <w:r>
        <w:rPr>
          <w:rFonts w:hint="eastAsia" w:ascii="仿宋_GB2312" w:hAnsi="宋体" w:eastAsia="仿宋_GB2312"/>
          <w:snapToGrid w:val="0"/>
          <w:color w:val="000000"/>
          <w:sz w:val="28"/>
          <w:szCs w:val="28"/>
        </w:rPr>
        <w:t>份，电子文档一份。</w:t>
      </w:r>
    </w:p>
    <w:p>
      <w:pPr>
        <w:autoSpaceDE w:val="0"/>
        <w:autoSpaceDN w:val="0"/>
        <w:adjustRightInd w:val="0"/>
        <w:jc w:val="left"/>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 xml:space="preserve">    二、投标人同意如下：</w:t>
      </w:r>
    </w:p>
    <w:p>
      <w:pPr>
        <w:adjustRightInd w:val="0"/>
        <w:ind w:firstLine="700" w:firstLineChars="25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1．投标人完全接受招标文件中的内容，并将按招标文件的规定履行义务，按相关法律法规履行我方的全部责任。</w:t>
      </w:r>
    </w:p>
    <w:p>
      <w:pPr>
        <w:adjustRightInd w:val="0"/>
        <w:ind w:firstLine="700" w:firstLineChars="25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3.投标人同意招标人要求的相关数据或资料，完全理解招标人在招标文件中确定的评标原则和程序，</w:t>
      </w:r>
      <w:r>
        <w:rPr>
          <w:rFonts w:hint="eastAsia" w:ascii="仿宋_GB2312" w:hAnsi="宋体" w:eastAsia="仿宋_GB2312"/>
          <w:sz w:val="28"/>
          <w:szCs w:val="28"/>
        </w:rPr>
        <w:t>理解贵方不一定要接受最低报价的投标。</w:t>
      </w:r>
    </w:p>
    <w:p>
      <w:pPr>
        <w:adjustRightInd w:val="0"/>
        <w:ind w:firstLine="700" w:firstLineChars="250"/>
        <w:rPr>
          <w:rFonts w:ascii="仿宋" w:hAnsi="仿宋" w:eastAsia="仿宋"/>
          <w:color w:val="000000"/>
          <w:sz w:val="28"/>
        </w:rPr>
      </w:pPr>
      <w:r>
        <w:rPr>
          <w:rFonts w:hint="eastAsia" w:ascii="仿宋_GB2312" w:hAnsi="宋体" w:eastAsia="仿宋_GB2312"/>
          <w:snapToGrid w:val="0"/>
          <w:color w:val="000000"/>
          <w:sz w:val="28"/>
          <w:szCs w:val="28"/>
        </w:rPr>
        <w:t>三、</w:t>
      </w:r>
      <w:r>
        <w:rPr>
          <w:rFonts w:ascii="仿宋" w:hAnsi="仿宋" w:eastAsia="仿宋"/>
          <w:color w:val="000000"/>
          <w:sz w:val="28"/>
        </w:rPr>
        <w:t>投标方保证投标文件中所有关于投标资格的文件，证明陈述均是真实的、准确的。若有违背，投标方愿意承担由此而产生的一切后果。</w:t>
      </w:r>
    </w:p>
    <w:p>
      <w:pPr>
        <w:adjustRightInd w:val="0"/>
        <w:ind w:firstLine="700" w:firstLineChars="250"/>
        <w:rPr>
          <w:rFonts w:hint="eastAsia" w:ascii="仿宋" w:hAnsi="仿宋" w:eastAsia="仿宋"/>
          <w:color w:val="000000"/>
          <w:sz w:val="28"/>
        </w:rPr>
      </w:pPr>
    </w:p>
    <w:p>
      <w:pPr>
        <w:adjustRightInd w:val="0"/>
        <w:ind w:firstLine="624"/>
        <w:rPr>
          <w:rFonts w:ascii="仿宋_GB2312" w:hAnsi="宋体" w:eastAsia="仿宋_GB2312"/>
          <w:snapToGrid w:val="0"/>
          <w:color w:val="000000"/>
          <w:sz w:val="28"/>
          <w:szCs w:val="28"/>
        </w:rPr>
      </w:pPr>
    </w:p>
    <w:p>
      <w:pPr>
        <w:adjustRightInd w:val="0"/>
        <w:ind w:firstLine="624"/>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与本投标有关的一切正式信函请使用以下地址：</w:t>
      </w:r>
    </w:p>
    <w:p>
      <w:pPr>
        <w:pStyle w:val="10"/>
        <w:adjustRightInd w:val="0"/>
        <w:ind w:firstLine="624"/>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地址：</w:t>
      </w:r>
      <w:r>
        <w:rPr>
          <w:rFonts w:ascii="仿宋_GB2312" w:hAnsi="宋体" w:eastAsia="仿宋_GB2312"/>
          <w:snapToGrid w:val="0"/>
          <w:color w:val="000000"/>
          <w:sz w:val="28"/>
          <w:szCs w:val="28"/>
          <w:u w:val="single"/>
        </w:rPr>
        <w:t xml:space="preserve">                           </w:t>
      </w:r>
    </w:p>
    <w:p>
      <w:pPr>
        <w:pStyle w:val="10"/>
        <w:adjustRightInd w:val="0"/>
        <w:ind w:firstLine="624"/>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邮编：</w:t>
      </w:r>
      <w:r>
        <w:rPr>
          <w:rFonts w:ascii="仿宋_GB2312" w:hAnsi="宋体" w:eastAsia="仿宋_GB2312"/>
          <w:snapToGrid w:val="0"/>
          <w:color w:val="000000"/>
          <w:sz w:val="28"/>
          <w:szCs w:val="28"/>
          <w:u w:val="single"/>
        </w:rPr>
        <w:t xml:space="preserve">                           </w:t>
      </w:r>
    </w:p>
    <w:p>
      <w:pPr>
        <w:pStyle w:val="10"/>
        <w:adjustRightInd w:val="0"/>
        <w:ind w:firstLine="624"/>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电话：</w:t>
      </w:r>
      <w:r>
        <w:rPr>
          <w:rFonts w:ascii="仿宋_GB2312" w:hAnsi="宋体" w:eastAsia="仿宋_GB2312"/>
          <w:snapToGrid w:val="0"/>
          <w:color w:val="000000"/>
          <w:sz w:val="28"/>
          <w:szCs w:val="28"/>
          <w:u w:val="single"/>
        </w:rPr>
        <w:t xml:space="preserve">                           </w:t>
      </w:r>
    </w:p>
    <w:p>
      <w:pPr>
        <w:pStyle w:val="10"/>
        <w:adjustRightInd w:val="0"/>
        <w:ind w:firstLine="624"/>
        <w:rPr>
          <w:rFonts w:hint="default" w:ascii="仿宋_GB2312" w:hAnsi="宋体" w:eastAsia="仿宋_GB2312"/>
          <w:snapToGrid w:val="0"/>
          <w:color w:val="000000"/>
          <w:sz w:val="28"/>
          <w:szCs w:val="28"/>
        </w:rPr>
      </w:pPr>
      <w:r>
        <w:rPr>
          <w:rFonts w:ascii="仿宋_GB2312" w:hAnsi="宋体" w:eastAsia="仿宋_GB2312"/>
          <w:snapToGrid w:val="0"/>
          <w:color w:val="000000"/>
          <w:sz w:val="28"/>
          <w:szCs w:val="28"/>
        </w:rPr>
        <w:t>传真：</w:t>
      </w:r>
      <w:r>
        <w:rPr>
          <w:rFonts w:ascii="仿宋_GB2312" w:hAnsi="宋体" w:eastAsia="仿宋_GB2312"/>
          <w:snapToGrid w:val="0"/>
          <w:color w:val="000000"/>
          <w:sz w:val="28"/>
          <w:szCs w:val="28"/>
          <w:u w:val="single"/>
        </w:rPr>
        <w:t xml:space="preserve">                           </w:t>
      </w:r>
    </w:p>
    <w:p>
      <w:pPr>
        <w:pStyle w:val="10"/>
        <w:adjustRightInd w:val="0"/>
        <w:ind w:firstLine="624"/>
        <w:rPr>
          <w:rFonts w:hint="default" w:ascii="仿宋_GB2312" w:hAnsi="宋体" w:eastAsia="仿宋_GB2312"/>
          <w:snapToGrid w:val="0"/>
          <w:sz w:val="28"/>
          <w:szCs w:val="28"/>
        </w:rPr>
      </w:pPr>
      <w:r>
        <w:rPr>
          <w:rFonts w:ascii="仿宋_GB2312" w:hAnsi="宋体" w:eastAsia="仿宋_GB2312"/>
          <w:snapToGrid w:val="0"/>
          <w:sz w:val="28"/>
          <w:szCs w:val="28"/>
        </w:rPr>
        <w:t>投标人法定代表人姓名、职务（印刷体）：</w:t>
      </w:r>
      <w:r>
        <w:rPr>
          <w:rFonts w:ascii="仿宋_GB2312" w:hAnsi="宋体" w:eastAsia="仿宋_GB2312"/>
          <w:snapToGrid w:val="0"/>
          <w:sz w:val="28"/>
          <w:szCs w:val="28"/>
          <w:u w:val="single"/>
        </w:rPr>
        <w:t xml:space="preserve">             </w:t>
      </w:r>
    </w:p>
    <w:p>
      <w:pPr>
        <w:pStyle w:val="10"/>
        <w:adjustRightInd w:val="0"/>
        <w:ind w:firstLine="624"/>
        <w:rPr>
          <w:rFonts w:hint="default" w:ascii="仿宋_GB2312" w:hAnsi="宋体" w:eastAsia="仿宋_GB2312"/>
          <w:snapToGrid w:val="0"/>
          <w:sz w:val="28"/>
          <w:szCs w:val="28"/>
        </w:rPr>
      </w:pPr>
      <w:r>
        <w:rPr>
          <w:rFonts w:ascii="仿宋_GB2312" w:hAnsi="宋体" w:eastAsia="仿宋_GB2312"/>
          <w:snapToGrid w:val="0"/>
          <w:sz w:val="28"/>
          <w:szCs w:val="28"/>
        </w:rPr>
        <w:t>投标人名称：</w:t>
      </w:r>
      <w:r>
        <w:rPr>
          <w:rFonts w:ascii="仿宋_GB2312" w:hAnsi="宋体" w:eastAsia="仿宋_GB2312"/>
          <w:snapToGrid w:val="0"/>
          <w:sz w:val="28"/>
          <w:szCs w:val="28"/>
          <w:u w:val="single"/>
        </w:rPr>
        <w:t xml:space="preserve">                       </w:t>
      </w:r>
    </w:p>
    <w:p>
      <w:pPr>
        <w:pStyle w:val="10"/>
        <w:adjustRightInd w:val="0"/>
        <w:ind w:firstLine="624"/>
        <w:rPr>
          <w:rFonts w:hint="default" w:ascii="仿宋_GB2312" w:hAnsi="宋体" w:eastAsia="仿宋_GB2312"/>
          <w:snapToGrid w:val="0"/>
          <w:sz w:val="28"/>
          <w:szCs w:val="28"/>
        </w:rPr>
      </w:pPr>
      <w:r>
        <w:rPr>
          <w:rFonts w:ascii="仿宋_GB2312" w:hAnsi="宋体" w:eastAsia="仿宋_GB2312"/>
          <w:snapToGrid w:val="0"/>
          <w:sz w:val="28"/>
          <w:szCs w:val="28"/>
        </w:rPr>
        <w:t>单位公章：</w:t>
      </w:r>
      <w:r>
        <w:rPr>
          <w:rFonts w:ascii="仿宋_GB2312" w:hAnsi="宋体" w:eastAsia="仿宋_GB2312"/>
          <w:snapToGrid w:val="0"/>
          <w:sz w:val="28"/>
          <w:szCs w:val="28"/>
          <w:u w:val="single"/>
        </w:rPr>
        <w:t xml:space="preserve">                       </w:t>
      </w:r>
    </w:p>
    <w:p>
      <w:pPr>
        <w:pStyle w:val="10"/>
        <w:adjustRightInd w:val="0"/>
        <w:ind w:firstLine="624"/>
        <w:rPr>
          <w:rFonts w:hint="default" w:ascii="仿宋_GB2312" w:hAnsi="宋体" w:eastAsia="仿宋_GB2312"/>
          <w:snapToGrid w:val="0"/>
          <w:sz w:val="28"/>
          <w:szCs w:val="28"/>
        </w:rPr>
      </w:pPr>
      <w:r>
        <w:rPr>
          <w:rFonts w:ascii="仿宋_GB2312" w:hAnsi="宋体" w:eastAsia="仿宋_GB2312"/>
          <w:snapToGrid w:val="0"/>
          <w:sz w:val="28"/>
          <w:szCs w:val="28"/>
        </w:rPr>
        <w:t>法定代表人或授权代理人签字：</w:t>
      </w:r>
      <w:r>
        <w:rPr>
          <w:rFonts w:ascii="仿宋_GB2312" w:hAnsi="宋体" w:eastAsia="仿宋_GB2312"/>
          <w:snapToGrid w:val="0"/>
          <w:sz w:val="28"/>
          <w:szCs w:val="28"/>
          <w:u w:val="single"/>
        </w:rPr>
        <w:t xml:space="preserve">                    </w:t>
      </w:r>
    </w:p>
    <w:p>
      <w:pPr>
        <w:autoSpaceDE w:val="0"/>
        <w:autoSpaceDN w:val="0"/>
        <w:adjustRightInd w:val="0"/>
        <w:ind w:firstLine="624"/>
        <w:jc w:val="left"/>
        <w:rPr>
          <w:rFonts w:ascii="仿宋_GB2312" w:hAnsi="宋体" w:eastAsia="仿宋_GB2312"/>
          <w:snapToGrid w:val="0"/>
          <w:sz w:val="28"/>
          <w:szCs w:val="28"/>
        </w:rPr>
      </w:pPr>
      <w:r>
        <w:rPr>
          <w:rFonts w:hint="eastAsia" w:ascii="仿宋_GB2312" w:hAnsi="宋体" w:eastAsia="仿宋_GB2312"/>
          <w:snapToGrid w:val="0"/>
          <w:color w:val="000000"/>
          <w:sz w:val="28"/>
          <w:szCs w:val="28"/>
        </w:rPr>
        <w:t>日期：</w:t>
      </w:r>
      <w:r>
        <w:rPr>
          <w:rFonts w:hint="eastAsia" w:ascii="仿宋_GB2312" w:hAnsi="宋体" w:eastAsia="仿宋_GB2312"/>
          <w:snapToGrid w:val="0"/>
          <w:color w:val="000000"/>
          <w:sz w:val="28"/>
          <w:szCs w:val="28"/>
          <w:u w:val="single"/>
        </w:rPr>
        <w:t xml:space="preserve">      </w:t>
      </w:r>
      <w:r>
        <w:rPr>
          <w:rFonts w:hint="eastAsia" w:ascii="仿宋_GB2312" w:hAnsi="宋体" w:eastAsia="仿宋_GB2312"/>
          <w:snapToGrid w:val="0"/>
          <w:color w:val="000000"/>
          <w:sz w:val="28"/>
          <w:szCs w:val="28"/>
        </w:rPr>
        <w:t>年</w:t>
      </w:r>
      <w:r>
        <w:rPr>
          <w:rFonts w:hint="eastAsia" w:ascii="仿宋_GB2312" w:hAnsi="宋体" w:eastAsia="仿宋_GB2312"/>
          <w:snapToGrid w:val="0"/>
          <w:color w:val="000000"/>
          <w:sz w:val="28"/>
          <w:szCs w:val="28"/>
          <w:u w:val="single"/>
        </w:rPr>
        <w:t xml:space="preserve">     </w:t>
      </w:r>
      <w:r>
        <w:rPr>
          <w:rFonts w:hint="eastAsia" w:ascii="仿宋_GB2312" w:hAnsi="宋体" w:eastAsia="仿宋_GB2312"/>
          <w:snapToGrid w:val="0"/>
          <w:color w:val="000000"/>
          <w:sz w:val="28"/>
          <w:szCs w:val="28"/>
        </w:rPr>
        <w:t>月</w:t>
      </w:r>
      <w:r>
        <w:rPr>
          <w:rFonts w:hint="eastAsia" w:ascii="仿宋_GB2312" w:hAnsi="宋体" w:eastAsia="仿宋_GB2312"/>
          <w:snapToGrid w:val="0"/>
          <w:color w:val="000000"/>
          <w:sz w:val="28"/>
          <w:szCs w:val="28"/>
          <w:u w:val="single"/>
        </w:rPr>
        <w:t xml:space="preserve">     </w:t>
      </w:r>
      <w:r>
        <w:rPr>
          <w:rFonts w:hint="eastAsia" w:ascii="仿宋_GB2312" w:hAnsi="宋体" w:eastAsia="仿宋_GB2312"/>
          <w:snapToGrid w:val="0"/>
          <w:color w:val="000000"/>
          <w:sz w:val="28"/>
          <w:szCs w:val="28"/>
        </w:rPr>
        <w:t>日</w:t>
      </w:r>
    </w:p>
    <w:p>
      <w:pPr>
        <w:pStyle w:val="3"/>
        <w:spacing w:after="0" w:line="240" w:lineRule="auto"/>
        <w:jc w:val="left"/>
        <w:rPr>
          <w:rFonts w:hint="eastAsia" w:ascii="仿宋_GB2312" w:hAnsi="仿宋_GB2312" w:eastAsia="仿宋_GB2312"/>
          <w:b w:val="0"/>
          <w:snapToGrid w:val="0"/>
          <w:color w:val="000000"/>
          <w:sz w:val="28"/>
          <w:szCs w:val="28"/>
        </w:rPr>
      </w:pPr>
      <w:r>
        <w:rPr>
          <w:rFonts w:hint="eastAsia" w:ascii="仿宋_GB2312" w:hAnsi="仿宋_GB2312" w:eastAsia="仿宋_GB2312"/>
          <w:b w:val="0"/>
          <w:snapToGrid w:val="0"/>
          <w:color w:val="000000"/>
          <w:sz w:val="28"/>
          <w:szCs w:val="28"/>
        </w:rPr>
        <w:br w:type="page"/>
      </w:r>
      <w:r>
        <w:rPr>
          <w:rFonts w:hint="eastAsia" w:ascii="仿宋_GB2312" w:hAnsi="仿宋_GB2312" w:eastAsia="仿宋_GB2312"/>
          <w:b w:val="0"/>
          <w:snapToGrid w:val="0"/>
          <w:color w:val="000000"/>
          <w:sz w:val="28"/>
          <w:szCs w:val="28"/>
        </w:rPr>
        <w:t>附件2《投标人情况简介》</w:t>
      </w:r>
    </w:p>
    <w:p>
      <w:pPr>
        <w:pStyle w:val="10"/>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A．投标人名称：</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B．地址：</w:t>
      </w:r>
      <w:r>
        <w:rPr>
          <w:rFonts w:ascii="仿宋_GB2312" w:hAnsi="宋体" w:eastAsia="仿宋_GB2312"/>
          <w:snapToGrid w:val="0"/>
          <w:color w:val="000000"/>
          <w:sz w:val="28"/>
          <w:szCs w:val="28"/>
          <w:u w:val="single"/>
        </w:rPr>
        <w:t xml:space="preserve">                   </w:t>
      </w:r>
      <w:r>
        <w:rPr>
          <w:rFonts w:ascii="仿宋_GB2312" w:hAnsi="宋体" w:eastAsia="仿宋_GB2312"/>
          <w:snapToGrid w:val="0"/>
          <w:color w:val="000000"/>
          <w:sz w:val="28"/>
          <w:szCs w:val="28"/>
        </w:rPr>
        <w:t>邮编：</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 传真／电话：</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C．成立日期或注册日期：</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D．法定代表人或主要负责人姓名：</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10"/>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A. 注册资本：</w:t>
      </w:r>
      <w:r>
        <w:rPr>
          <w:rFonts w:ascii="仿宋_GB2312" w:hAnsi="宋体" w:eastAsia="仿宋_GB2312"/>
          <w:snapToGrid w:val="0"/>
          <w:color w:val="000000"/>
          <w:sz w:val="28"/>
          <w:szCs w:val="28"/>
          <w:u w:val="single"/>
        </w:rPr>
        <w:t xml:space="preserve">                      </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10"/>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A. </w:t>
      </w:r>
      <w:r>
        <w:rPr>
          <w:rFonts w:ascii="仿宋_GB2312" w:hAnsi="宋体" w:eastAsia="仿宋_GB2312"/>
          <w:snapToGrid w:val="0"/>
          <w:color w:val="000000"/>
          <w:sz w:val="28"/>
          <w:szCs w:val="28"/>
          <w:u w:val="single"/>
        </w:rPr>
        <w:t xml:space="preserve">    </w:t>
      </w:r>
      <w:r>
        <w:rPr>
          <w:rFonts w:ascii="仿宋_GB2312" w:hAnsi="宋体" w:eastAsia="仿宋_GB2312"/>
          <w:snapToGrid w:val="0"/>
          <w:color w:val="000000"/>
          <w:sz w:val="28"/>
          <w:szCs w:val="28"/>
        </w:rPr>
        <w:t xml:space="preserve">年至今国内外主要用户的名称和地址： </w:t>
      </w:r>
    </w:p>
    <w:p>
      <w:pPr>
        <w:pStyle w:val="10"/>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B. 本次投标或服务在国内金融行业的应用情况（如有的话）：</w:t>
      </w:r>
    </w:p>
    <w:p>
      <w:pPr>
        <w:pStyle w:val="10"/>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4. </w:t>
      </w:r>
      <w:r>
        <w:rPr>
          <w:rFonts w:ascii="仿宋_GB2312" w:hAnsi="宋体" w:eastAsia="仿宋_GB2312"/>
          <w:snapToGrid w:val="0"/>
          <w:color w:val="000000"/>
          <w:sz w:val="28"/>
          <w:szCs w:val="28"/>
          <w:u w:val="single"/>
        </w:rPr>
        <w:t xml:space="preserve">    </w:t>
      </w:r>
      <w:r>
        <w:rPr>
          <w:rFonts w:ascii="仿宋_GB2312" w:hAnsi="宋体" w:eastAsia="仿宋_GB2312"/>
          <w:snapToGrid w:val="0"/>
          <w:color w:val="000000"/>
          <w:sz w:val="28"/>
          <w:szCs w:val="28"/>
        </w:rPr>
        <w:t>年至今投标人是否受到过监管机关的处罚？是否有重大涉诉法律纠纷？如有，请列明原因及相关情况。</w:t>
      </w:r>
    </w:p>
    <w:p>
      <w:pPr>
        <w:pStyle w:val="10"/>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5.所属集团（如有的话）：</w:t>
      </w:r>
      <w:r>
        <w:rPr>
          <w:rFonts w:ascii="仿宋_GB2312" w:hAnsi="宋体" w:eastAsia="仿宋_GB2312"/>
          <w:snapToGrid w:val="0"/>
          <w:color w:val="000000"/>
          <w:sz w:val="28"/>
          <w:szCs w:val="28"/>
          <w:u w:val="single"/>
        </w:rPr>
        <w:t xml:space="preserve">                       </w:t>
      </w:r>
    </w:p>
    <w:p>
      <w:pPr>
        <w:pStyle w:val="10"/>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6.其它情况（组织、机构、技术力量、参与本产品的实施人员情况等）</w:t>
      </w:r>
      <w:r>
        <w:rPr>
          <w:rFonts w:ascii="仿宋_GB2312" w:hAnsi="宋体" w:eastAsia="仿宋_GB2312"/>
          <w:snapToGrid w:val="0"/>
          <w:color w:val="000000"/>
          <w:sz w:val="28"/>
          <w:szCs w:val="28"/>
          <w:u w:val="single"/>
        </w:rPr>
        <w:t xml:space="preserve">                       </w:t>
      </w:r>
    </w:p>
    <w:p>
      <w:pPr>
        <w:autoSpaceDE w:val="0"/>
        <w:autoSpaceDN w:val="0"/>
        <w:adjustRightInd w:val="0"/>
        <w:jc w:val="left"/>
        <w:rPr>
          <w:rFonts w:hint="eastAsia" w:ascii="仿宋_GB2312" w:eastAsia="仿宋_GB2312"/>
          <w:snapToGrid w:val="0"/>
          <w:color w:val="000000"/>
          <w:sz w:val="28"/>
          <w:szCs w:val="28"/>
        </w:rPr>
      </w:pPr>
    </w:p>
    <w:p>
      <w:pPr>
        <w:autoSpaceDE w:val="0"/>
        <w:autoSpaceDN w:val="0"/>
        <w:adjustRightInd w:val="0"/>
        <w:jc w:val="left"/>
        <w:rPr>
          <w:rFonts w:hint="eastAsia" w:ascii="仿宋_GB2312" w:eastAsia="仿宋_GB2312"/>
          <w:snapToGrid w:val="0"/>
          <w:color w:val="000000"/>
          <w:sz w:val="28"/>
          <w:szCs w:val="28"/>
        </w:rPr>
      </w:pPr>
    </w:p>
    <w:p>
      <w:pPr>
        <w:pStyle w:val="3"/>
        <w:spacing w:after="0" w:line="240" w:lineRule="auto"/>
        <w:jc w:val="left"/>
        <w:rPr>
          <w:rFonts w:ascii="仿宋_GB2312" w:eastAsia="仿宋_GB2312"/>
          <w:snapToGrid w:val="0"/>
          <w:sz w:val="28"/>
          <w:szCs w:val="28"/>
        </w:rPr>
      </w:pPr>
      <w:r>
        <w:rPr>
          <w:rFonts w:ascii="仿宋_GB2312" w:eastAsia="仿宋_GB2312"/>
          <w:snapToGrid w:val="0"/>
          <w:sz w:val="28"/>
          <w:szCs w:val="28"/>
        </w:rPr>
        <w:br w:type="page"/>
      </w:r>
    </w:p>
    <w:p>
      <w:pPr>
        <w:pStyle w:val="3"/>
        <w:spacing w:after="0" w:line="240" w:lineRule="auto"/>
        <w:jc w:val="left"/>
        <w:rPr>
          <w:rFonts w:ascii="仿宋_GB2312" w:eastAsia="仿宋_GB2312"/>
          <w:snapToGrid w:val="0"/>
          <w:sz w:val="28"/>
          <w:szCs w:val="28"/>
        </w:rPr>
      </w:pPr>
      <w:r>
        <w:rPr>
          <w:rFonts w:hint="eastAsia" w:ascii="仿宋_GB2312" w:hAnsi="仿宋_GB2312" w:eastAsia="仿宋_GB2312"/>
          <w:b w:val="0"/>
          <w:snapToGrid w:val="0"/>
          <w:sz w:val="28"/>
          <w:szCs w:val="28"/>
        </w:rPr>
        <w:t>附件3：《投标价格</w:t>
      </w:r>
      <w:r>
        <w:rPr>
          <w:rFonts w:hint="eastAsia" w:ascii="仿宋_GB2312" w:eastAsia="仿宋_GB2312"/>
          <w:sz w:val="28"/>
          <w:szCs w:val="28"/>
        </w:rPr>
        <w:t>一</w:t>
      </w:r>
      <w:r>
        <w:rPr>
          <w:rFonts w:hint="eastAsia" w:ascii="仿宋_GB2312" w:eastAsia="仿宋_GB2312"/>
          <w:b w:val="0"/>
          <w:bCs w:val="0"/>
          <w:sz w:val="28"/>
          <w:szCs w:val="28"/>
        </w:rPr>
        <w:t>览</w:t>
      </w:r>
      <w:r>
        <w:rPr>
          <w:rFonts w:hint="eastAsia" w:ascii="仿宋_GB2312" w:hAnsi="仿宋_GB2312" w:eastAsia="仿宋_GB2312"/>
          <w:b w:val="0"/>
          <w:snapToGrid w:val="0"/>
          <w:sz w:val="28"/>
          <w:szCs w:val="28"/>
        </w:rPr>
        <w:t>表》</w:t>
      </w:r>
    </w:p>
    <w:p>
      <w:pPr>
        <w:adjustRightInd w:val="0"/>
        <w:jc w:val="center"/>
        <w:rPr>
          <w:rFonts w:hint="eastAsia" w:ascii="仿宋" w:hAnsi="仿宋" w:eastAsia="仿宋" w:cs="仿宋"/>
          <w:sz w:val="28"/>
          <w:szCs w:val="28"/>
        </w:rPr>
      </w:pPr>
      <w:r>
        <w:rPr>
          <w:rFonts w:hint="eastAsia" w:ascii="仿宋" w:hAnsi="仿宋" w:eastAsia="仿宋" w:cs="仿宋"/>
          <w:sz w:val="28"/>
          <w:szCs w:val="28"/>
        </w:rPr>
        <w:t>投标价格一览表</w:t>
      </w:r>
    </w:p>
    <w:p>
      <w:pPr>
        <w:adjustRightInd w:val="0"/>
        <w:rPr>
          <w:rFonts w:hint="eastAsia" w:ascii="仿宋" w:hAnsi="仿宋" w:eastAsia="仿宋" w:cs="仿宋"/>
          <w:sz w:val="28"/>
          <w:szCs w:val="28"/>
          <w:lang w:val="en-US" w:eastAsia="zh-CN"/>
        </w:rPr>
      </w:pPr>
      <w:r>
        <w:rPr>
          <w:rFonts w:hint="eastAsia" w:ascii="仿宋" w:hAnsi="仿宋" w:eastAsia="仿宋" w:cs="仿宋"/>
          <w:sz w:val="28"/>
          <w:szCs w:val="28"/>
        </w:rPr>
        <w:t>投标单位请按照以下表格格式填写所投包的设备报价，招标单位将根据报价情况来确认各个品牌与型号的采购数量。如部分产品型号因厂商产品</w:t>
      </w:r>
      <w:r>
        <w:rPr>
          <w:rFonts w:hint="eastAsia" w:ascii="仿宋" w:hAnsi="仿宋" w:eastAsia="仿宋" w:cs="仿宋"/>
          <w:sz w:val="28"/>
          <w:szCs w:val="28"/>
          <w:lang w:eastAsia="zh-CN"/>
        </w:rPr>
        <w:t>生产临时</w:t>
      </w:r>
      <w:r>
        <w:rPr>
          <w:rFonts w:hint="eastAsia" w:ascii="仿宋" w:hAnsi="仿宋" w:eastAsia="仿宋" w:cs="仿宋"/>
          <w:sz w:val="28"/>
          <w:szCs w:val="28"/>
        </w:rPr>
        <w:t>调整等原因造成下列表格未能包括的，投标单位可自行按格式添加。</w:t>
      </w:r>
      <w:r>
        <w:rPr>
          <w:rFonts w:hint="eastAsia" w:ascii="仿宋" w:hAnsi="仿宋" w:eastAsia="仿宋" w:cs="仿宋"/>
          <w:sz w:val="28"/>
          <w:szCs w:val="28"/>
          <w:lang w:eastAsia="zh-CN"/>
        </w:rPr>
        <w:t>投标第四包办公设备耗材的单位务必对该包所列全部型号产品进行投标，兼容品牌</w:t>
      </w:r>
      <w:r>
        <w:rPr>
          <w:rFonts w:hint="eastAsia" w:ascii="仿宋" w:hAnsi="仿宋" w:eastAsia="仿宋" w:cs="仿宋"/>
          <w:sz w:val="28"/>
          <w:szCs w:val="28"/>
          <w:lang w:val="en-US" w:eastAsia="zh-CN"/>
        </w:rPr>
        <w:t>(尖端品牌为可选)也</w:t>
      </w:r>
      <w:r>
        <w:rPr>
          <w:rFonts w:hint="eastAsia" w:ascii="仿宋" w:hAnsi="仿宋" w:eastAsia="仿宋" w:cs="仿宋"/>
          <w:sz w:val="28"/>
          <w:szCs w:val="28"/>
          <w:lang w:eastAsia="zh-CN"/>
        </w:rPr>
        <w:t>可以为其他品牌，但型号必须齐全。</w:t>
      </w:r>
    </w:p>
    <w:p>
      <w:pPr>
        <w:adjustRightInd w:val="0"/>
        <w:rPr>
          <w:rFonts w:hint="eastAsia" w:ascii="仿宋" w:hAnsi="仿宋" w:eastAsia="仿宋" w:cs="仿宋"/>
          <w:sz w:val="28"/>
          <w:szCs w:val="28"/>
        </w:rPr>
      </w:pPr>
    </w:p>
    <w:p>
      <w:pPr>
        <w:adjustRightInd w:val="0"/>
        <w:rPr>
          <w:rFonts w:hint="eastAsia" w:ascii="仿宋" w:hAnsi="仿宋" w:eastAsia="仿宋" w:cs="仿宋"/>
          <w:sz w:val="28"/>
          <w:szCs w:val="28"/>
        </w:rPr>
      </w:pPr>
    </w:p>
    <w:p>
      <w:pPr>
        <w:adjustRightInd w:val="0"/>
        <w:rPr>
          <w:rFonts w:hint="eastAsia" w:ascii="仿宋" w:hAnsi="仿宋" w:eastAsia="仿宋" w:cs="仿宋"/>
          <w:sz w:val="28"/>
          <w:szCs w:val="28"/>
        </w:rPr>
      </w:pPr>
    </w:p>
    <w:p>
      <w:pPr>
        <w:adjustRightInd w:val="0"/>
        <w:rPr>
          <w:rFonts w:hint="eastAsia" w:ascii="仿宋" w:hAnsi="仿宋" w:eastAsia="仿宋" w:cs="仿宋"/>
          <w:sz w:val="28"/>
          <w:szCs w:val="28"/>
        </w:rPr>
      </w:pPr>
    </w:p>
    <w:p>
      <w:pPr>
        <w:adjustRightInd w:val="0"/>
        <w:rPr>
          <w:rFonts w:hint="eastAsia" w:ascii="仿宋" w:hAnsi="仿宋" w:eastAsia="仿宋" w:cs="仿宋"/>
          <w:sz w:val="28"/>
          <w:szCs w:val="28"/>
        </w:rPr>
      </w:pPr>
    </w:p>
    <w:p>
      <w:pPr>
        <w:tabs>
          <w:tab w:val="left" w:pos="752"/>
        </w:tabs>
        <w:jc w:val="left"/>
        <w:rPr>
          <w:rFonts w:ascii="宋体" w:hAnsi="宋体"/>
        </w:rPr>
      </w:pPr>
    </w:p>
    <w:p/>
    <w:p/>
    <w:tbl>
      <w:tblPr>
        <w:tblStyle w:val="15"/>
        <w:tblpPr w:leftFromText="180" w:rightFromText="180" w:horzAnchor="margin" w:tblpXSpec="center" w:tblpY="312"/>
        <w:tblW w:w="10184" w:type="dxa"/>
        <w:tblInd w:w="0" w:type="dxa"/>
        <w:tblLayout w:type="fixed"/>
        <w:tblCellMar>
          <w:top w:w="0" w:type="dxa"/>
          <w:left w:w="108" w:type="dxa"/>
          <w:bottom w:w="0" w:type="dxa"/>
          <w:right w:w="108" w:type="dxa"/>
        </w:tblCellMar>
      </w:tblPr>
      <w:tblGrid>
        <w:gridCol w:w="693"/>
        <w:gridCol w:w="3360"/>
        <w:gridCol w:w="2197"/>
        <w:gridCol w:w="2100"/>
        <w:gridCol w:w="1834"/>
      </w:tblGrid>
      <w:tr>
        <w:tblPrEx>
          <w:tblLayout w:type="fixed"/>
          <w:tblCellMar>
            <w:top w:w="0" w:type="dxa"/>
            <w:left w:w="108" w:type="dxa"/>
            <w:bottom w:w="0" w:type="dxa"/>
            <w:right w:w="108" w:type="dxa"/>
          </w:tblCellMar>
        </w:tblPrEx>
        <w:trPr>
          <w:trHeight w:val="285" w:hRule="atLeast"/>
        </w:trPr>
        <w:tc>
          <w:tcPr>
            <w:tcW w:w="693" w:type="dxa"/>
            <w:tcBorders>
              <w:top w:val="single" w:color="auto" w:sz="4" w:space="0"/>
              <w:left w:val="single" w:color="auto" w:sz="8" w:space="0"/>
              <w:bottom w:val="single" w:color="auto" w:sz="4" w:space="0"/>
              <w:right w:val="single" w:color="auto" w:sz="8" w:space="0"/>
            </w:tcBorders>
            <w:shd w:val="clear" w:color="000000" w:fill="E6E6E6"/>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包号</w:t>
            </w:r>
          </w:p>
        </w:tc>
        <w:tc>
          <w:tcPr>
            <w:tcW w:w="336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产品名称</w:t>
            </w:r>
          </w:p>
        </w:tc>
        <w:tc>
          <w:tcPr>
            <w:tcW w:w="2197"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品牌</w:t>
            </w:r>
          </w:p>
        </w:tc>
        <w:tc>
          <w:tcPr>
            <w:tcW w:w="210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型号</w:t>
            </w:r>
          </w:p>
        </w:tc>
        <w:tc>
          <w:tcPr>
            <w:tcW w:w="1834"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单价（元/台）</w:t>
            </w:r>
          </w:p>
        </w:tc>
      </w:tr>
      <w:tr>
        <w:tblPrEx>
          <w:tblLayout w:type="fixed"/>
          <w:tblCellMar>
            <w:top w:w="0" w:type="dxa"/>
            <w:left w:w="108" w:type="dxa"/>
            <w:bottom w:w="0" w:type="dxa"/>
            <w:right w:w="108" w:type="dxa"/>
          </w:tblCellMar>
        </w:tblPrEx>
        <w:trPr>
          <w:trHeight w:val="90" w:hRule="atLeast"/>
        </w:trPr>
        <w:tc>
          <w:tcPr>
            <w:tcW w:w="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3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商用台式机</w:t>
            </w:r>
          </w:p>
        </w:tc>
        <w:tc>
          <w:tcPr>
            <w:tcW w:w="219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戴尔</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0SFF i3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p>
        </w:tc>
        <w:tc>
          <w:tcPr>
            <w:tcW w:w="2197"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0SFF i5</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rPr>
            </w:pPr>
          </w:p>
        </w:tc>
        <w:tc>
          <w:tcPr>
            <w:tcW w:w="2197"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0SFF i5</w:t>
            </w:r>
            <w:r>
              <w:rPr>
                <w:rFonts w:hint="eastAsia" w:ascii="宋体" w:hAnsi="宋体" w:cs="宋体"/>
                <w:b/>
                <w:bCs/>
                <w:color w:val="000000"/>
                <w:kern w:val="0"/>
                <w:szCs w:val="21"/>
                <w:lang w:val="en-US" w:eastAsia="zh-CN"/>
              </w:rPr>
              <w:t>(HDD)</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0Mini</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509</w:t>
            </w:r>
            <w:r>
              <w:rPr>
                <w:rFonts w:hint="eastAsia" w:ascii="宋体" w:hAnsi="宋体" w:cs="宋体"/>
                <w:b/>
                <w:bCs/>
                <w:color w:val="000000"/>
                <w:kern w:val="0"/>
                <w:szCs w:val="21"/>
              </w:rPr>
              <w:t>0</w:t>
            </w:r>
            <w:r>
              <w:rPr>
                <w:rFonts w:hint="eastAsia" w:ascii="宋体" w:hAnsi="宋体" w:cs="宋体"/>
                <w:b/>
                <w:bCs/>
                <w:color w:val="000000"/>
                <w:kern w:val="0"/>
                <w:szCs w:val="21"/>
                <w:lang w:val="en-US" w:eastAsia="zh-CN"/>
              </w:rPr>
              <w:t>Tower</w:t>
            </w:r>
            <w:r>
              <w:rPr>
                <w:rFonts w:hint="eastAsia" w:ascii="宋体" w:hAnsi="宋体" w:cs="宋体"/>
                <w:b/>
                <w:bCs/>
                <w:color w:val="000000"/>
                <w:kern w:val="0"/>
                <w:szCs w:val="21"/>
              </w:rPr>
              <w:t xml:space="preserve"> i7</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30</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 xml:space="preserve">0 </w:t>
            </w:r>
            <w:r>
              <w:rPr>
                <w:rFonts w:hint="eastAsia" w:ascii="宋体" w:hAnsi="宋体" w:cs="宋体"/>
                <w:b/>
                <w:bCs/>
                <w:color w:val="000000"/>
                <w:kern w:val="0"/>
                <w:szCs w:val="21"/>
                <w:lang w:val="en-US" w:eastAsia="zh-CN"/>
              </w:rPr>
              <w:t>SFF</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（柜面专用）</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联想</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M7</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0S i3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M7</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0S i5</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M7</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0Q i3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M930Q i3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343"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M7</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0S</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(柜面专用)</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trPr>
        <w:tc>
          <w:tcPr>
            <w:tcW w:w="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A7</w:t>
            </w: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0 i3</w:t>
            </w:r>
          </w:p>
        </w:tc>
        <w:tc>
          <w:tcPr>
            <w:tcW w:w="1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bl>
    <w:p>
      <w:pPr>
        <w:tabs>
          <w:tab w:val="left" w:pos="752"/>
        </w:tabs>
        <w:jc w:val="left"/>
        <w:rPr>
          <w:rFonts w:ascii="宋体" w:hAnsi="宋体"/>
        </w:rPr>
      </w:pPr>
    </w:p>
    <w:p>
      <w:pPr>
        <w:tabs>
          <w:tab w:val="left" w:pos="752"/>
        </w:tabs>
        <w:jc w:val="left"/>
        <w:rPr>
          <w:rFonts w:ascii="宋体" w:hAnsi="宋体"/>
        </w:rPr>
      </w:pPr>
    </w:p>
    <w:p>
      <w:pPr>
        <w:tabs>
          <w:tab w:val="left" w:pos="752"/>
        </w:tabs>
        <w:jc w:val="left"/>
        <w:rPr>
          <w:rFonts w:ascii="宋体" w:hAnsi="宋体"/>
        </w:rPr>
      </w:pPr>
    </w:p>
    <w:p>
      <w:pPr>
        <w:tabs>
          <w:tab w:val="left" w:pos="752"/>
        </w:tabs>
        <w:jc w:val="left"/>
        <w:rPr>
          <w:rFonts w:ascii="宋体" w:hAnsi="宋体"/>
        </w:rPr>
      </w:pPr>
    </w:p>
    <w:tbl>
      <w:tblPr>
        <w:tblStyle w:val="15"/>
        <w:tblW w:w="10140" w:type="dxa"/>
        <w:jc w:val="center"/>
        <w:tblInd w:w="-21" w:type="dxa"/>
        <w:tblLayout w:type="fixed"/>
        <w:tblCellMar>
          <w:top w:w="0" w:type="dxa"/>
          <w:left w:w="108" w:type="dxa"/>
          <w:bottom w:w="0" w:type="dxa"/>
          <w:right w:w="108" w:type="dxa"/>
        </w:tblCellMar>
      </w:tblPr>
      <w:tblGrid>
        <w:gridCol w:w="640"/>
        <w:gridCol w:w="3400"/>
        <w:gridCol w:w="2026"/>
        <w:gridCol w:w="2294"/>
        <w:gridCol w:w="1780"/>
      </w:tblGrid>
      <w:tr>
        <w:tblPrEx>
          <w:tblLayout w:type="fixed"/>
          <w:tblCellMar>
            <w:top w:w="0" w:type="dxa"/>
            <w:left w:w="108" w:type="dxa"/>
            <w:bottom w:w="0" w:type="dxa"/>
            <w:right w:w="108" w:type="dxa"/>
          </w:tblCellMar>
        </w:tblPrEx>
        <w:trPr>
          <w:trHeight w:val="285" w:hRule="atLeast"/>
          <w:jc w:val="center"/>
        </w:trPr>
        <w:tc>
          <w:tcPr>
            <w:tcW w:w="640" w:type="dxa"/>
            <w:tcBorders>
              <w:top w:val="single" w:color="auto" w:sz="4" w:space="0"/>
              <w:left w:val="single" w:color="auto" w:sz="8"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340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026"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294"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8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单价（元/台）</w:t>
            </w:r>
          </w:p>
        </w:tc>
      </w:tr>
      <w:tr>
        <w:tblPrEx>
          <w:tblLayout w:type="fixed"/>
          <w:tblCellMar>
            <w:top w:w="0" w:type="dxa"/>
            <w:left w:w="108" w:type="dxa"/>
            <w:bottom w:w="0" w:type="dxa"/>
            <w:right w:w="108" w:type="dxa"/>
          </w:tblCellMar>
        </w:tblPrEx>
        <w:trPr>
          <w:trHeight w:val="285" w:hRule="atLeast"/>
          <w:jc w:val="center"/>
        </w:trPr>
        <w:tc>
          <w:tcPr>
            <w:tcW w:w="6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340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显示设备</w:t>
            </w:r>
          </w:p>
        </w:tc>
        <w:tc>
          <w:tcPr>
            <w:tcW w:w="202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戴尔显示器</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E系列20寸</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340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rPr>
            </w:pPr>
          </w:p>
        </w:tc>
        <w:tc>
          <w:tcPr>
            <w:tcW w:w="2026"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E系列24寸</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340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rPr>
            </w:pPr>
          </w:p>
        </w:tc>
        <w:tc>
          <w:tcPr>
            <w:tcW w:w="2026"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U系列24寸</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340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rPr>
            </w:pPr>
          </w:p>
        </w:tc>
        <w:tc>
          <w:tcPr>
            <w:tcW w:w="202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联想显示器</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ThinkVision 2</w:t>
            </w:r>
            <w:r>
              <w:rPr>
                <w:rFonts w:hint="eastAsia" w:ascii="宋体" w:hAnsi="宋体" w:cs="宋体"/>
                <w:b/>
                <w:bCs/>
                <w:color w:val="000000"/>
                <w:kern w:val="0"/>
                <w:szCs w:val="21"/>
                <w:lang w:val="en-US" w:eastAsia="zh-CN"/>
              </w:rPr>
              <w:t>1.5</w:t>
            </w:r>
            <w:r>
              <w:rPr>
                <w:rFonts w:hint="eastAsia" w:ascii="宋体" w:hAnsi="宋体" w:cs="宋体"/>
                <w:b/>
                <w:bCs/>
                <w:color w:val="000000"/>
                <w:kern w:val="0"/>
                <w:szCs w:val="21"/>
              </w:rPr>
              <w:t>寸</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34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20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ThinkVision 24寸</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bl>
    <w:p>
      <w:pPr>
        <w:rPr>
          <w:highlight w:val="yellow"/>
        </w:rPr>
      </w:pPr>
    </w:p>
    <w:tbl>
      <w:tblPr>
        <w:tblStyle w:val="15"/>
        <w:tblW w:w="10140" w:type="dxa"/>
        <w:jc w:val="center"/>
        <w:tblInd w:w="-21" w:type="dxa"/>
        <w:tblLayout w:type="fixed"/>
        <w:tblCellMar>
          <w:top w:w="0" w:type="dxa"/>
          <w:left w:w="108" w:type="dxa"/>
          <w:bottom w:w="0" w:type="dxa"/>
          <w:right w:w="108" w:type="dxa"/>
        </w:tblCellMar>
      </w:tblPr>
      <w:tblGrid>
        <w:gridCol w:w="640"/>
        <w:gridCol w:w="3400"/>
        <w:gridCol w:w="2260"/>
        <w:gridCol w:w="2060"/>
        <w:gridCol w:w="1780"/>
      </w:tblGrid>
      <w:tr>
        <w:tblPrEx>
          <w:tblLayout w:type="fixed"/>
          <w:tblCellMar>
            <w:top w:w="0" w:type="dxa"/>
            <w:left w:w="108" w:type="dxa"/>
            <w:bottom w:w="0" w:type="dxa"/>
            <w:right w:w="108" w:type="dxa"/>
          </w:tblCellMar>
        </w:tblPrEx>
        <w:trPr>
          <w:trHeight w:val="285" w:hRule="atLeast"/>
          <w:jc w:val="center"/>
        </w:trPr>
        <w:tc>
          <w:tcPr>
            <w:tcW w:w="640" w:type="dxa"/>
            <w:tcBorders>
              <w:top w:val="single" w:color="auto" w:sz="4" w:space="0"/>
              <w:left w:val="single" w:color="auto" w:sz="8"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340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26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80"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单价（元/台）</w:t>
            </w:r>
          </w:p>
        </w:tc>
      </w:tr>
      <w:tr>
        <w:tblPrEx>
          <w:tblLayout w:type="fixed"/>
          <w:tblCellMar>
            <w:top w:w="0" w:type="dxa"/>
            <w:left w:w="108" w:type="dxa"/>
            <w:bottom w:w="0" w:type="dxa"/>
            <w:right w:w="108" w:type="dxa"/>
          </w:tblCellMar>
        </w:tblPrEx>
        <w:trPr>
          <w:trHeight w:val="285" w:hRule="atLeast"/>
          <w:jc w:val="center"/>
        </w:trPr>
        <w:tc>
          <w:tcPr>
            <w:tcW w:w="640" w:type="dxa"/>
            <w:vMerge w:val="restart"/>
            <w:tcBorders>
              <w:top w:val="single" w:color="auto" w:sz="4" w:space="0"/>
              <w:left w:val="single" w:color="auto" w:sz="4" w:space="0"/>
              <w:right w:val="single" w:color="auto" w:sz="8"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3400" w:type="dxa"/>
            <w:vMerge w:val="restart"/>
            <w:tcBorders>
              <w:top w:val="single" w:color="auto" w:sz="4" w:space="0"/>
              <w:left w:val="nil"/>
              <w:right w:val="single" w:color="auto" w:sz="4" w:space="0"/>
            </w:tcBorders>
            <w:vAlign w:val="center"/>
          </w:tcPr>
          <w:p>
            <w:pPr>
              <w:widowControl/>
              <w:jc w:val="center"/>
              <w:rPr>
                <w:rFonts w:ascii="宋体" w:hAnsi="宋体" w:cs="宋体"/>
                <w:kern w:val="0"/>
                <w:sz w:val="20"/>
              </w:rPr>
            </w:pPr>
            <w:r>
              <w:rPr>
                <w:rFonts w:hint="eastAsia" w:ascii="宋体" w:hAnsi="宋体" w:cs="宋体"/>
                <w:kern w:val="0"/>
                <w:sz w:val="20"/>
              </w:rPr>
              <w:t>商用笔记本</w:t>
            </w:r>
          </w:p>
        </w:tc>
        <w:tc>
          <w:tcPr>
            <w:tcW w:w="22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戴尔</w:t>
            </w:r>
          </w:p>
        </w:tc>
        <w:tc>
          <w:tcPr>
            <w:tcW w:w="2060" w:type="dxa"/>
            <w:tcBorders>
              <w:top w:val="single" w:color="auto" w:sz="4" w:space="0"/>
              <w:left w:val="single" w:color="auto" w:sz="4" w:space="0"/>
              <w:bottom w:val="single" w:color="auto" w:sz="4" w:space="0"/>
              <w:right w:val="single" w:color="auto" w:sz="8" w:space="0"/>
            </w:tcBorders>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 xml:space="preserve">Latitude </w:t>
            </w:r>
            <w:r>
              <w:rPr>
                <w:rFonts w:hint="eastAsia" w:ascii="宋体" w:hAnsi="宋体" w:cs="宋体"/>
                <w:b/>
                <w:bCs/>
                <w:kern w:val="0"/>
                <w:szCs w:val="21"/>
              </w:rPr>
              <w:t>3</w:t>
            </w:r>
            <w:r>
              <w:rPr>
                <w:rFonts w:hint="eastAsia" w:ascii="宋体" w:hAnsi="宋体" w:cs="宋体"/>
                <w:b/>
                <w:bCs/>
                <w:kern w:val="0"/>
                <w:szCs w:val="21"/>
                <w:lang w:val="en-US" w:eastAsia="zh-CN"/>
              </w:rPr>
              <w:t>000</w:t>
            </w:r>
            <w:r>
              <w:rPr>
                <w:rFonts w:hint="eastAsia" w:ascii="宋体" w:hAnsi="宋体" w:cs="宋体"/>
                <w:b/>
                <w:bCs/>
                <w:kern w:val="0"/>
                <w:szCs w:val="21"/>
              </w:rPr>
              <w:t xml:space="preserve"> i3</w:t>
            </w:r>
            <w:r>
              <w:rPr>
                <w:rFonts w:hint="eastAsia" w:ascii="宋体" w:hAnsi="宋体" w:cs="宋体"/>
                <w:b/>
                <w:bCs/>
                <w:kern w:val="0"/>
                <w:szCs w:val="21"/>
                <w:lang w:val="en-US" w:eastAsia="zh-CN"/>
              </w:rPr>
              <w:t>/14</w:t>
            </w:r>
            <w:r>
              <w:rPr>
                <w:rFonts w:hint="default" w:ascii="宋体" w:hAnsi="宋体" w:cs="宋体"/>
                <w:b/>
                <w:bCs/>
                <w:kern w:val="0"/>
                <w:szCs w:val="21"/>
                <w:lang w:val="en-US" w:eastAsia="zh-CN"/>
              </w:rPr>
              <w:t>”</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 xml:space="preserve">Latitude </w:t>
            </w:r>
            <w:r>
              <w:rPr>
                <w:rFonts w:hint="eastAsia" w:ascii="宋体" w:hAnsi="宋体" w:cs="宋体"/>
                <w:b/>
                <w:bCs/>
                <w:kern w:val="0"/>
                <w:szCs w:val="21"/>
              </w:rPr>
              <w:t>3</w:t>
            </w:r>
            <w:r>
              <w:rPr>
                <w:rFonts w:hint="eastAsia" w:ascii="宋体" w:hAnsi="宋体" w:cs="宋体"/>
                <w:b/>
                <w:bCs/>
                <w:kern w:val="0"/>
                <w:szCs w:val="21"/>
                <w:lang w:val="en-US" w:eastAsia="zh-CN"/>
              </w:rPr>
              <w:t xml:space="preserve">000 </w:t>
            </w:r>
            <w:r>
              <w:rPr>
                <w:rFonts w:hint="eastAsia" w:ascii="宋体" w:hAnsi="宋体" w:cs="宋体"/>
                <w:b/>
                <w:bCs/>
                <w:kern w:val="0"/>
                <w:szCs w:val="21"/>
              </w:rPr>
              <w:t>i5</w:t>
            </w:r>
            <w:r>
              <w:rPr>
                <w:rFonts w:hint="eastAsia" w:ascii="宋体" w:hAnsi="宋体" w:cs="宋体"/>
                <w:b/>
                <w:bCs/>
                <w:kern w:val="0"/>
                <w:szCs w:val="21"/>
                <w:lang w:val="en-US" w:eastAsia="zh-CN"/>
              </w:rPr>
              <w:t>/14</w:t>
            </w:r>
            <w:r>
              <w:rPr>
                <w:rFonts w:hint="default" w:ascii="宋体" w:hAnsi="宋体" w:cs="宋体"/>
                <w:b/>
                <w:bCs/>
                <w:kern w:val="0"/>
                <w:szCs w:val="21"/>
                <w:lang w:val="en-US" w:eastAsia="zh-CN"/>
              </w:rPr>
              <w:t>”</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 xml:space="preserve">Latitude </w:t>
            </w:r>
            <w:r>
              <w:rPr>
                <w:rFonts w:hint="eastAsia" w:ascii="宋体" w:hAnsi="宋体" w:cs="宋体"/>
                <w:b/>
                <w:bCs/>
                <w:kern w:val="0"/>
                <w:szCs w:val="21"/>
              </w:rPr>
              <w:t>3</w:t>
            </w:r>
            <w:r>
              <w:rPr>
                <w:rFonts w:hint="eastAsia" w:ascii="宋体" w:hAnsi="宋体" w:cs="宋体"/>
                <w:b/>
                <w:bCs/>
                <w:kern w:val="0"/>
                <w:szCs w:val="21"/>
                <w:lang w:val="en-US" w:eastAsia="zh-CN"/>
              </w:rPr>
              <w:t xml:space="preserve">000 </w:t>
            </w:r>
            <w:r>
              <w:rPr>
                <w:rFonts w:hint="eastAsia" w:ascii="宋体" w:hAnsi="宋体" w:cs="宋体"/>
                <w:b/>
                <w:bCs/>
                <w:kern w:val="0"/>
                <w:szCs w:val="21"/>
              </w:rPr>
              <w:t>i</w:t>
            </w:r>
            <w:r>
              <w:rPr>
                <w:rFonts w:hint="eastAsia" w:ascii="宋体" w:hAnsi="宋体" w:cs="宋体"/>
                <w:b/>
                <w:bCs/>
                <w:kern w:val="0"/>
                <w:szCs w:val="21"/>
                <w:lang w:val="en-US" w:eastAsia="zh-CN"/>
              </w:rPr>
              <w:t>3/13</w:t>
            </w:r>
            <w:r>
              <w:rPr>
                <w:rFonts w:hint="default" w:ascii="宋体" w:hAnsi="宋体" w:cs="宋体"/>
                <w:b/>
                <w:bCs/>
                <w:kern w:val="0"/>
                <w:szCs w:val="21"/>
                <w:lang w:val="en-US" w:eastAsia="zh-CN"/>
              </w:rPr>
              <w:t>”</w:t>
            </w:r>
            <w:r>
              <w:rPr>
                <w:rFonts w:hint="eastAsia" w:ascii="宋体" w:hAnsi="宋体" w:cs="宋体"/>
                <w:b/>
                <w:bCs/>
                <w:kern w:val="0"/>
                <w:szCs w:val="21"/>
                <w:lang w:val="en-US" w:eastAsia="zh-CN"/>
              </w:rPr>
              <w:t xml:space="preserve"> </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 xml:space="preserve">Latitude </w:t>
            </w:r>
            <w:r>
              <w:rPr>
                <w:rFonts w:hint="eastAsia" w:ascii="宋体" w:hAnsi="宋体" w:cs="宋体"/>
                <w:b/>
                <w:bCs/>
                <w:kern w:val="0"/>
                <w:szCs w:val="21"/>
              </w:rPr>
              <w:t>3</w:t>
            </w:r>
            <w:r>
              <w:rPr>
                <w:rFonts w:hint="eastAsia" w:ascii="宋体" w:hAnsi="宋体" w:cs="宋体"/>
                <w:b/>
                <w:bCs/>
                <w:kern w:val="0"/>
                <w:szCs w:val="21"/>
                <w:lang w:val="en-US" w:eastAsia="zh-CN"/>
              </w:rPr>
              <w:t xml:space="preserve">000 </w:t>
            </w:r>
            <w:r>
              <w:rPr>
                <w:rFonts w:hint="eastAsia" w:ascii="宋体" w:hAnsi="宋体" w:cs="宋体"/>
                <w:b/>
                <w:bCs/>
                <w:kern w:val="0"/>
                <w:szCs w:val="21"/>
              </w:rPr>
              <w:t>i</w:t>
            </w:r>
            <w:r>
              <w:rPr>
                <w:rFonts w:hint="eastAsia" w:ascii="宋体" w:hAnsi="宋体" w:cs="宋体"/>
                <w:b/>
                <w:bCs/>
                <w:kern w:val="0"/>
                <w:szCs w:val="21"/>
                <w:lang w:val="en-US" w:eastAsia="zh-CN"/>
              </w:rPr>
              <w:t>5/13</w:t>
            </w:r>
            <w:r>
              <w:rPr>
                <w:rFonts w:hint="default" w:ascii="宋体" w:hAnsi="宋体" w:cs="宋体"/>
                <w:b/>
                <w:bCs/>
                <w:kern w:val="0"/>
                <w:szCs w:val="21"/>
                <w:lang w:val="en-US" w:eastAsia="zh-CN"/>
              </w:rPr>
              <w:t>”</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0"/>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联想</w:t>
            </w:r>
          </w:p>
        </w:tc>
        <w:tc>
          <w:tcPr>
            <w:tcW w:w="2060" w:type="dxa"/>
            <w:tcBorders>
              <w:top w:val="single" w:color="auto" w:sz="4" w:space="0"/>
              <w:left w:val="single" w:color="auto" w:sz="4" w:space="0"/>
              <w:bottom w:val="single" w:color="auto" w:sz="4" w:space="0"/>
              <w:right w:val="single" w:color="auto" w:sz="8" w:space="0"/>
            </w:tcBorders>
          </w:tcPr>
          <w:p>
            <w:pPr>
              <w:jc w:val="center"/>
            </w:pPr>
            <w:r>
              <w:rPr>
                <w:rFonts w:hint="eastAsia" w:ascii="宋体" w:hAnsi="宋体" w:cs="宋体"/>
                <w:b/>
                <w:bCs/>
                <w:kern w:val="0"/>
                <w:szCs w:val="21"/>
              </w:rPr>
              <w:t>K4</w:t>
            </w:r>
            <w:r>
              <w:rPr>
                <w:rFonts w:hint="eastAsia" w:ascii="宋体" w:hAnsi="宋体" w:cs="宋体"/>
                <w:b/>
                <w:bCs/>
                <w:kern w:val="0"/>
                <w:szCs w:val="21"/>
                <w:lang w:val="en-US" w:eastAsia="zh-CN"/>
              </w:rPr>
              <w:t>e</w:t>
            </w:r>
            <w:r>
              <w:rPr>
                <w:rFonts w:hint="eastAsia" w:ascii="宋体" w:hAnsi="宋体" w:cs="宋体"/>
                <w:b/>
                <w:bCs/>
                <w:kern w:val="0"/>
                <w:szCs w:val="21"/>
              </w:rPr>
              <w:t xml:space="preserve"> </w:t>
            </w:r>
            <w:r>
              <w:rPr>
                <w:rFonts w:ascii="宋体" w:hAnsi="宋体" w:cs="宋体"/>
                <w:b/>
                <w:bCs/>
                <w:kern w:val="0"/>
                <w:szCs w:val="21"/>
              </w:rPr>
              <w:t>i3</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eastAsia="宋体" w:cs="宋体"/>
                <w:b/>
                <w:bCs/>
                <w:kern w:val="0"/>
                <w:szCs w:val="21"/>
                <w:lang w:val="en-US" w:eastAsia="zh-CN"/>
              </w:rPr>
            </w:pPr>
            <w:r>
              <w:rPr>
                <w:rFonts w:hint="eastAsia" w:ascii="宋体" w:hAnsi="宋体" w:cs="宋体"/>
                <w:b/>
                <w:bCs/>
                <w:kern w:val="0"/>
                <w:szCs w:val="21"/>
              </w:rPr>
              <w:t>K4</w:t>
            </w:r>
            <w:r>
              <w:rPr>
                <w:rFonts w:hint="eastAsia" w:ascii="宋体" w:hAnsi="宋体" w:cs="宋体"/>
                <w:b/>
                <w:bCs/>
                <w:kern w:val="0"/>
                <w:szCs w:val="21"/>
                <w:lang w:val="en-US" w:eastAsia="zh-CN"/>
              </w:rPr>
              <w:t>e</w:t>
            </w:r>
            <w:r>
              <w:rPr>
                <w:rFonts w:hint="eastAsia" w:ascii="宋体" w:hAnsi="宋体" w:cs="宋体"/>
                <w:b/>
                <w:bCs/>
                <w:kern w:val="0"/>
                <w:szCs w:val="21"/>
              </w:rPr>
              <w:t xml:space="preserve"> </w:t>
            </w:r>
            <w:r>
              <w:rPr>
                <w:rFonts w:ascii="宋体" w:hAnsi="宋体" w:cs="宋体"/>
                <w:b/>
                <w:bCs/>
                <w:kern w:val="0"/>
                <w:szCs w:val="21"/>
              </w:rPr>
              <w:t>i3</w:t>
            </w:r>
            <w:r>
              <w:rPr>
                <w:rFonts w:hint="eastAsia" w:ascii="宋体" w:hAnsi="宋体" w:cs="宋体"/>
                <w:b/>
                <w:bCs/>
                <w:kern w:val="0"/>
                <w:szCs w:val="21"/>
                <w:lang w:eastAsia="zh-CN"/>
              </w:rPr>
              <w:t>（一年）</w:t>
            </w:r>
          </w:p>
        </w:tc>
        <w:tc>
          <w:tcPr>
            <w:tcW w:w="1780" w:type="dxa"/>
            <w:tcBorders>
              <w:top w:val="single" w:color="auto" w:sz="4" w:space="0"/>
              <w:left w:val="nil"/>
              <w:bottom w:val="single" w:color="auto" w:sz="4" w:space="0"/>
              <w:right w:val="single" w:color="auto" w:sz="4" w:space="0"/>
            </w:tcBorders>
            <w:vAlign w:val="center"/>
          </w:tcPr>
          <w:p>
            <w:pPr>
              <w:widowControl/>
              <w:jc w:val="both"/>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eastAsia="宋体" w:cs="宋体"/>
                <w:b/>
                <w:bCs/>
                <w:kern w:val="0"/>
                <w:szCs w:val="21"/>
                <w:lang w:eastAsia="zh-CN"/>
              </w:rPr>
            </w:pPr>
            <w:r>
              <w:rPr>
                <w:rFonts w:hint="eastAsia" w:ascii="宋体" w:hAnsi="宋体" w:cs="宋体"/>
                <w:b/>
                <w:bCs/>
                <w:kern w:val="0"/>
                <w:szCs w:val="21"/>
              </w:rPr>
              <w:t>K4</w:t>
            </w:r>
            <w:r>
              <w:rPr>
                <w:rFonts w:hint="eastAsia" w:ascii="宋体" w:hAnsi="宋体" w:cs="宋体"/>
                <w:b/>
                <w:bCs/>
                <w:kern w:val="0"/>
                <w:szCs w:val="21"/>
                <w:lang w:val="en-US" w:eastAsia="zh-CN"/>
              </w:rPr>
              <w:t>e</w:t>
            </w:r>
            <w:r>
              <w:rPr>
                <w:rFonts w:hint="eastAsia" w:ascii="宋体" w:hAnsi="宋体" w:cs="宋体"/>
                <w:b/>
                <w:bCs/>
                <w:kern w:val="0"/>
                <w:szCs w:val="21"/>
              </w:rPr>
              <w:t xml:space="preserve"> </w:t>
            </w:r>
            <w:r>
              <w:rPr>
                <w:rFonts w:ascii="宋体" w:hAnsi="宋体" w:cs="宋体"/>
                <w:b/>
                <w:bCs/>
                <w:kern w:val="0"/>
                <w:szCs w:val="21"/>
              </w:rPr>
              <w:t>i3</w:t>
            </w:r>
            <w:r>
              <w:rPr>
                <w:rFonts w:hint="eastAsia" w:ascii="宋体" w:hAnsi="宋体" w:cs="宋体"/>
                <w:b/>
                <w:bCs/>
                <w:kern w:val="0"/>
                <w:szCs w:val="21"/>
                <w:lang w:eastAsia="zh-CN"/>
              </w:rPr>
              <w:t>（大硬盘）</w:t>
            </w:r>
          </w:p>
        </w:tc>
        <w:tc>
          <w:tcPr>
            <w:tcW w:w="1780" w:type="dxa"/>
            <w:tcBorders>
              <w:top w:val="single" w:color="auto" w:sz="4" w:space="0"/>
              <w:left w:val="nil"/>
              <w:bottom w:val="single" w:color="auto" w:sz="4" w:space="0"/>
              <w:right w:val="single" w:color="auto" w:sz="4" w:space="0"/>
            </w:tcBorders>
            <w:vAlign w:val="center"/>
          </w:tcPr>
          <w:p>
            <w:pPr>
              <w:widowControl/>
              <w:jc w:val="both"/>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pPr>
            <w:r>
              <w:rPr>
                <w:rFonts w:hint="eastAsia" w:ascii="宋体" w:hAnsi="宋体" w:cs="宋体"/>
                <w:b/>
                <w:bCs/>
                <w:kern w:val="0"/>
                <w:szCs w:val="21"/>
              </w:rPr>
              <w:t>K4</w:t>
            </w:r>
            <w:r>
              <w:rPr>
                <w:rFonts w:hint="eastAsia" w:ascii="宋体" w:hAnsi="宋体" w:cs="宋体"/>
                <w:b/>
                <w:bCs/>
                <w:kern w:val="0"/>
                <w:szCs w:val="21"/>
                <w:lang w:val="en-US" w:eastAsia="zh-CN"/>
              </w:rPr>
              <w:t>e</w:t>
            </w:r>
            <w:r>
              <w:rPr>
                <w:rFonts w:hint="eastAsia" w:ascii="宋体" w:hAnsi="宋体" w:cs="宋体"/>
                <w:b/>
                <w:bCs/>
                <w:kern w:val="0"/>
                <w:szCs w:val="21"/>
              </w:rPr>
              <w:t xml:space="preserve"> </w:t>
            </w:r>
            <w:r>
              <w:rPr>
                <w:rFonts w:ascii="宋体" w:hAnsi="宋体" w:cs="宋体"/>
                <w:b/>
                <w:bCs/>
                <w:kern w:val="0"/>
                <w:szCs w:val="21"/>
              </w:rPr>
              <w:t>i</w:t>
            </w:r>
            <w:r>
              <w:rPr>
                <w:rFonts w:hint="eastAsia" w:ascii="宋体" w:hAnsi="宋体" w:cs="宋体"/>
                <w:b/>
                <w:bCs/>
                <w:kern w:val="0"/>
                <w:szCs w:val="21"/>
              </w:rPr>
              <w:t>5</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pPr>
            <w:r>
              <w:rPr>
                <w:rFonts w:hint="eastAsia" w:ascii="宋体" w:hAnsi="宋体" w:cs="宋体"/>
                <w:b/>
                <w:bCs/>
                <w:kern w:val="0"/>
                <w:szCs w:val="21"/>
              </w:rPr>
              <w:t>K4</w:t>
            </w:r>
            <w:r>
              <w:rPr>
                <w:rFonts w:hint="eastAsia" w:ascii="宋体" w:hAnsi="宋体" w:cs="宋体"/>
                <w:b/>
                <w:bCs/>
                <w:kern w:val="0"/>
                <w:szCs w:val="21"/>
                <w:lang w:val="en-US" w:eastAsia="zh-CN"/>
              </w:rPr>
              <w:t>e</w:t>
            </w:r>
            <w:r>
              <w:rPr>
                <w:rFonts w:hint="eastAsia" w:ascii="宋体" w:hAnsi="宋体" w:cs="宋体"/>
                <w:b/>
                <w:bCs/>
                <w:kern w:val="0"/>
                <w:szCs w:val="21"/>
              </w:rPr>
              <w:t xml:space="preserve"> </w:t>
            </w:r>
            <w:r>
              <w:rPr>
                <w:rFonts w:ascii="宋体" w:hAnsi="宋体" w:cs="宋体"/>
                <w:b/>
                <w:bCs/>
                <w:kern w:val="0"/>
                <w:szCs w:val="21"/>
              </w:rPr>
              <w:t>i</w:t>
            </w:r>
            <w:r>
              <w:rPr>
                <w:rFonts w:hint="eastAsia" w:ascii="宋体" w:hAnsi="宋体" w:cs="宋体"/>
                <w:b/>
                <w:bCs/>
                <w:kern w:val="0"/>
                <w:szCs w:val="21"/>
              </w:rPr>
              <w:t>7</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K4e amd8核</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cs="宋体"/>
                <w:b/>
                <w:bCs/>
                <w:kern w:val="0"/>
                <w:szCs w:val="21"/>
              </w:rPr>
            </w:pPr>
            <w:r>
              <w:rPr>
                <w:rFonts w:hint="eastAsia" w:ascii="宋体" w:hAnsi="宋体" w:cs="宋体"/>
                <w:b/>
                <w:bCs/>
                <w:kern w:val="0"/>
                <w:szCs w:val="21"/>
                <w:lang w:val="en-US" w:eastAsia="zh-CN"/>
              </w:rPr>
              <w:t>K4e amd6核</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center"/>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ascii="宋体" w:hAnsi="宋体" w:cs="宋体"/>
                <w:b/>
                <w:bCs/>
                <w:kern w:val="0"/>
                <w:szCs w:val="21"/>
              </w:rPr>
            </w:pPr>
            <w:r>
              <w:rPr>
                <w:rFonts w:hint="eastAsia" w:ascii="宋体" w:hAnsi="宋体" w:cs="宋体"/>
                <w:b/>
                <w:bCs/>
                <w:kern w:val="0"/>
                <w:szCs w:val="21"/>
              </w:rPr>
              <w:t>K</w:t>
            </w:r>
            <w:r>
              <w:rPr>
                <w:rFonts w:hint="eastAsia" w:ascii="宋体" w:hAnsi="宋体" w:cs="宋体"/>
                <w:b/>
                <w:bCs/>
                <w:kern w:val="0"/>
                <w:szCs w:val="21"/>
                <w:lang w:val="en-US" w:eastAsia="zh-CN"/>
              </w:rPr>
              <w:t>3 i5</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both"/>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Thinkpad T14 i5</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right w:val="single" w:color="auto" w:sz="8" w:space="0"/>
            </w:tcBorders>
            <w:vAlign w:val="center"/>
          </w:tcPr>
          <w:p>
            <w:pPr>
              <w:widowControl/>
              <w:jc w:val="both"/>
              <w:rPr>
                <w:rFonts w:ascii="宋体" w:hAnsi="宋体" w:cs="宋体"/>
                <w:b/>
                <w:bCs/>
                <w:kern w:val="0"/>
                <w:szCs w:val="21"/>
              </w:rPr>
            </w:pPr>
          </w:p>
        </w:tc>
        <w:tc>
          <w:tcPr>
            <w:tcW w:w="3400" w:type="dxa"/>
            <w:vMerge w:val="continue"/>
            <w:tcBorders>
              <w:left w:val="nil"/>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Thinkpad X13 i5</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285" w:hRule="atLeast"/>
          <w:jc w:val="center"/>
        </w:trPr>
        <w:tc>
          <w:tcPr>
            <w:tcW w:w="640" w:type="dxa"/>
            <w:vMerge w:val="continue"/>
            <w:tcBorders>
              <w:left w:val="single" w:color="auto" w:sz="4" w:space="0"/>
              <w:bottom w:val="single" w:color="auto" w:sz="4" w:space="0"/>
              <w:right w:val="single" w:color="auto" w:sz="8" w:space="0"/>
            </w:tcBorders>
            <w:vAlign w:val="center"/>
          </w:tcPr>
          <w:p>
            <w:pPr>
              <w:widowControl/>
              <w:jc w:val="both"/>
              <w:rPr>
                <w:rFonts w:ascii="宋体" w:hAnsi="宋体" w:cs="宋体"/>
                <w:b/>
                <w:bCs/>
                <w:kern w:val="0"/>
                <w:szCs w:val="21"/>
              </w:rPr>
            </w:pPr>
          </w:p>
        </w:tc>
        <w:tc>
          <w:tcPr>
            <w:tcW w:w="3400"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Cs w:val="21"/>
              </w:rPr>
            </w:pPr>
          </w:p>
        </w:tc>
        <w:tc>
          <w:tcPr>
            <w:tcW w:w="2260"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kern w:val="0"/>
                <w:szCs w:val="21"/>
              </w:rPr>
            </w:pPr>
          </w:p>
        </w:tc>
        <w:tc>
          <w:tcPr>
            <w:tcW w:w="2060" w:type="dxa"/>
            <w:tcBorders>
              <w:top w:val="single" w:color="auto" w:sz="4" w:space="0"/>
              <w:left w:val="single" w:color="auto" w:sz="4" w:space="0"/>
              <w:bottom w:val="single" w:color="auto" w:sz="4" w:space="0"/>
              <w:right w:val="single" w:color="auto" w:sz="8" w:space="0"/>
            </w:tcBorders>
          </w:tcPr>
          <w:p>
            <w:pPr>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Thinkpad X1C i5</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p>
        </w:tc>
      </w:tr>
    </w:tbl>
    <w:p>
      <w:pPr>
        <w:tabs>
          <w:tab w:val="left" w:pos="752"/>
        </w:tabs>
        <w:jc w:val="left"/>
        <w:rPr>
          <w:rFonts w:ascii="宋体" w:hAnsi="宋体"/>
          <w:shd w:val="pct10" w:color="auto" w:fill="FFFFFF"/>
        </w:rPr>
      </w:pPr>
    </w:p>
    <w:p>
      <w:pPr>
        <w:tabs>
          <w:tab w:val="left" w:pos="752"/>
        </w:tabs>
        <w:jc w:val="left"/>
        <w:rPr>
          <w:rFonts w:ascii="宋体" w:hAnsi="宋体"/>
          <w:shd w:val="pct10" w:color="auto" w:fill="FFFFFF"/>
        </w:rPr>
      </w:pPr>
    </w:p>
    <w:p>
      <w:pPr>
        <w:tabs>
          <w:tab w:val="left" w:pos="752"/>
        </w:tabs>
        <w:jc w:val="left"/>
        <w:rPr>
          <w:rFonts w:ascii="宋体" w:hAnsi="宋体"/>
          <w:shd w:val="pct10" w:color="auto" w:fill="FFFFFF"/>
        </w:rPr>
      </w:pPr>
    </w:p>
    <w:tbl>
      <w:tblPr>
        <w:tblStyle w:val="15"/>
        <w:tblW w:w="10159" w:type="dxa"/>
        <w:jc w:val="center"/>
        <w:tblInd w:w="-44" w:type="dxa"/>
        <w:tblLayout w:type="fixed"/>
        <w:tblCellMar>
          <w:top w:w="0" w:type="dxa"/>
          <w:left w:w="108" w:type="dxa"/>
          <w:bottom w:w="0" w:type="dxa"/>
          <w:right w:w="108" w:type="dxa"/>
        </w:tblCellMar>
      </w:tblPr>
      <w:tblGrid>
        <w:gridCol w:w="664"/>
        <w:gridCol w:w="3361"/>
        <w:gridCol w:w="2474"/>
        <w:gridCol w:w="1899"/>
        <w:gridCol w:w="1761"/>
      </w:tblGrid>
      <w:tr>
        <w:tblPrEx>
          <w:tblLayout w:type="fixed"/>
          <w:tblCellMar>
            <w:top w:w="0" w:type="dxa"/>
            <w:left w:w="108" w:type="dxa"/>
            <w:bottom w:w="0" w:type="dxa"/>
            <w:right w:w="108" w:type="dxa"/>
          </w:tblCellMar>
        </w:tblPrEx>
        <w:trPr>
          <w:trHeight w:val="285" w:hRule="atLeast"/>
          <w:jc w:val="center"/>
        </w:trPr>
        <w:tc>
          <w:tcPr>
            <w:tcW w:w="664" w:type="dxa"/>
            <w:tcBorders>
              <w:top w:val="single" w:color="auto" w:sz="4" w:space="0"/>
              <w:left w:val="single" w:color="auto" w:sz="8" w:space="0"/>
              <w:bottom w:val="single" w:color="auto" w:sz="8"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包号</w:t>
            </w:r>
          </w:p>
        </w:tc>
        <w:tc>
          <w:tcPr>
            <w:tcW w:w="3361" w:type="dxa"/>
            <w:tcBorders>
              <w:top w:val="single" w:color="auto" w:sz="4" w:space="0"/>
              <w:left w:val="single" w:color="auto" w:sz="4" w:space="0"/>
              <w:bottom w:val="single" w:color="auto" w:sz="4"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474" w:type="dxa"/>
            <w:tcBorders>
              <w:top w:val="single" w:color="auto" w:sz="4" w:space="0"/>
              <w:left w:val="single" w:color="auto" w:sz="4"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1899" w:type="dxa"/>
            <w:tcBorders>
              <w:top w:val="single" w:color="auto" w:sz="4" w:space="0"/>
              <w:left w:val="nil"/>
              <w:bottom w:val="single" w:color="auto" w:sz="8"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61" w:type="dxa"/>
            <w:tcBorders>
              <w:top w:val="single" w:color="auto" w:sz="4" w:space="0"/>
              <w:left w:val="nil"/>
              <w:bottom w:val="single" w:color="auto" w:sz="8"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单价（元/个）</w:t>
            </w:r>
          </w:p>
        </w:tc>
      </w:tr>
      <w:tr>
        <w:tblPrEx>
          <w:tblLayout w:type="fixed"/>
          <w:tblCellMar>
            <w:top w:w="0" w:type="dxa"/>
            <w:left w:w="108" w:type="dxa"/>
            <w:bottom w:w="0" w:type="dxa"/>
            <w:right w:w="108" w:type="dxa"/>
          </w:tblCellMar>
        </w:tblPrEx>
        <w:trPr>
          <w:trHeight w:val="285" w:hRule="atLeast"/>
          <w:jc w:val="center"/>
        </w:trPr>
        <w:tc>
          <w:tcPr>
            <w:tcW w:w="664" w:type="dxa"/>
            <w:vMerge w:val="restart"/>
            <w:tcBorders>
              <w:top w:val="nil"/>
              <w:left w:val="single" w:color="auto" w:sz="8" w:space="0"/>
              <w:bottom w:val="single" w:color="auto" w:sz="4" w:space="0"/>
              <w:right w:val="single" w:color="auto" w:sz="4" w:space="0"/>
            </w:tcBorders>
            <w:vAlign w:val="center"/>
          </w:tcPr>
          <w:p>
            <w:pPr>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3361" w:type="dxa"/>
            <w:vMerge w:val="restart"/>
            <w:tcBorders>
              <w:top w:val="single" w:color="auto" w:sz="4" w:space="0"/>
              <w:left w:val="single" w:color="auto" w:sz="4" w:space="0"/>
              <w:right w:val="nil"/>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硒鼓</w:t>
            </w:r>
            <w:r>
              <w:rPr>
                <w:rFonts w:hint="eastAsia" w:ascii="宋体" w:hAnsi="宋体" w:cs="宋体"/>
                <w:color w:val="000000"/>
                <w:kern w:val="0"/>
                <w:sz w:val="20"/>
                <w:lang w:val="en-US" w:eastAsia="zh-CN"/>
              </w:rPr>
              <w:t>/</w:t>
            </w:r>
            <w:r>
              <w:rPr>
                <w:rFonts w:hint="eastAsia" w:ascii="宋体" w:hAnsi="宋体" w:cs="宋体"/>
                <w:color w:val="000000"/>
                <w:kern w:val="0"/>
                <w:sz w:val="20"/>
              </w:rPr>
              <w:t>墨粉</w:t>
            </w:r>
          </w:p>
        </w:tc>
        <w:tc>
          <w:tcPr>
            <w:tcW w:w="24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佳能</w:t>
            </w:r>
          </w:p>
        </w:tc>
        <w:tc>
          <w:tcPr>
            <w:tcW w:w="18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337硒鼓</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328</w:t>
            </w:r>
            <w:r>
              <w:rPr>
                <w:rFonts w:hint="eastAsia" w:ascii="宋体" w:hAnsi="宋体" w:cs="宋体"/>
                <w:b/>
                <w:bCs/>
                <w:color w:val="000000"/>
                <w:kern w:val="0"/>
                <w:szCs w:val="21"/>
                <w:lang w:eastAsia="zh-CN"/>
              </w:rPr>
              <w:t>硒鼓</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051墨粉</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051墨粉</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303硒鼓</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nil"/>
              <w:left w:val="nil"/>
              <w:bottom w:val="single" w:color="auto" w:sz="4"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051硒鼓</w:t>
            </w:r>
          </w:p>
        </w:tc>
        <w:tc>
          <w:tcPr>
            <w:tcW w:w="1761"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lang w:eastAsia="zh-CN"/>
              </w:rPr>
              <w:t>尖端</w:t>
            </w:r>
          </w:p>
        </w:tc>
        <w:tc>
          <w:tcPr>
            <w:tcW w:w="18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337硒鼓</w:t>
            </w:r>
            <w:r>
              <w:rPr>
                <w:rFonts w:hint="eastAsia" w:ascii="宋体" w:hAnsi="宋体" w:cs="宋体"/>
                <w:b/>
                <w:bCs/>
                <w:color w:val="000000"/>
                <w:kern w:val="0"/>
                <w:szCs w:val="21"/>
                <w:lang w:eastAsia="zh-CN"/>
              </w:rPr>
              <w:t>（兼容佳能）</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390A硒鼓（兼容惠普）</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328硒鼓</w:t>
            </w:r>
            <w:r>
              <w:rPr>
                <w:rFonts w:hint="eastAsia" w:ascii="宋体" w:hAnsi="宋体" w:cs="宋体"/>
                <w:b/>
                <w:bCs/>
                <w:color w:val="000000"/>
                <w:kern w:val="0"/>
                <w:szCs w:val="21"/>
                <w:lang w:eastAsia="zh-CN"/>
              </w:rPr>
              <w:t>（兼容佳能）</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1899"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303硒鼓</w:t>
            </w:r>
            <w:r>
              <w:rPr>
                <w:rFonts w:hint="eastAsia" w:ascii="宋体" w:hAnsi="宋体" w:cs="宋体"/>
                <w:b/>
                <w:bCs/>
                <w:color w:val="000000"/>
                <w:kern w:val="0"/>
                <w:szCs w:val="21"/>
                <w:lang w:eastAsia="zh-CN"/>
              </w:rPr>
              <w:t>（兼容佳能）</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bottom w:val="single" w:color="auto" w:sz="4" w:space="0"/>
              <w:right w:val="nil"/>
            </w:tcBorders>
            <w:vAlign w:val="center"/>
          </w:tcPr>
          <w:p>
            <w:pPr>
              <w:widowControl/>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kern w:val="0"/>
                <w:szCs w:val="21"/>
                <w:lang w:eastAsia="zh-CN"/>
              </w:rPr>
            </w:pPr>
          </w:p>
        </w:tc>
        <w:tc>
          <w:tcPr>
            <w:tcW w:w="1899" w:type="dxa"/>
            <w:tcBorders>
              <w:top w:val="nil"/>
              <w:left w:val="nil"/>
              <w:bottom w:val="single" w:color="auto" w:sz="8" w:space="0"/>
              <w:right w:val="single" w:color="auto" w:sz="8" w:space="0"/>
            </w:tcBorders>
            <w:vAlign w:val="center"/>
          </w:tcPr>
          <w:p>
            <w:pPr>
              <w:widowControl/>
              <w:jc w:val="both"/>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051墨粉</w:t>
            </w:r>
            <w:r>
              <w:rPr>
                <w:rFonts w:hint="eastAsia" w:ascii="宋体" w:hAnsi="宋体" w:cs="宋体"/>
                <w:b/>
                <w:bCs/>
                <w:color w:val="000000"/>
                <w:kern w:val="0"/>
                <w:szCs w:val="21"/>
                <w:lang w:eastAsia="zh-CN"/>
              </w:rPr>
              <w:t>（兼容佳能）</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left w:val="single" w:color="auto" w:sz="4" w:space="0"/>
              <w:bottom w:val="single" w:color="auto" w:sz="4" w:space="0"/>
              <w:right w:val="nil"/>
            </w:tcBorders>
            <w:vAlign w:val="center"/>
          </w:tcPr>
          <w:p>
            <w:pPr>
              <w:widowControl/>
              <w:jc w:val="center"/>
              <w:rPr>
                <w:rFonts w:ascii="宋体" w:hAnsi="宋体" w:cs="宋体"/>
                <w:color w:val="000000"/>
                <w:kern w:val="0"/>
                <w:sz w:val="20"/>
              </w:rPr>
            </w:pP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lang w:eastAsia="zh-CN"/>
              </w:rPr>
              <w:t>或兼容佳能的其他优质产品</w:t>
            </w:r>
          </w:p>
        </w:tc>
        <w:tc>
          <w:tcPr>
            <w:tcW w:w="1899" w:type="dxa"/>
            <w:tcBorders>
              <w:top w:val="nil"/>
              <w:left w:val="nil"/>
              <w:bottom w:val="single" w:color="auto" w:sz="8" w:space="0"/>
              <w:right w:val="single" w:color="auto" w:sz="8" w:space="0"/>
            </w:tcBorders>
            <w:vAlign w:val="center"/>
          </w:tcPr>
          <w:p>
            <w:pPr>
              <w:widowControl/>
              <w:jc w:val="center"/>
              <w:rPr>
                <w:rFonts w:hint="eastAsia" w:ascii="宋体" w:hAnsi="宋体" w:cs="宋体"/>
                <w:b/>
                <w:bCs/>
                <w:color w:val="000000"/>
                <w:kern w:val="0"/>
                <w:szCs w:val="21"/>
              </w:rPr>
            </w:pP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rPr>
            </w:pPr>
            <w:r>
              <w:rPr>
                <w:rFonts w:hint="eastAsia" w:ascii="宋体" w:hAnsi="宋体" w:cs="宋体"/>
                <w:color w:val="000000"/>
                <w:kern w:val="0"/>
                <w:sz w:val="20"/>
              </w:rPr>
              <w:t>色带框</w:t>
            </w: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富士通</w:t>
            </w:r>
          </w:p>
        </w:tc>
        <w:tc>
          <w:tcPr>
            <w:tcW w:w="1899" w:type="dxa"/>
            <w:tcBorders>
              <w:top w:val="nil"/>
              <w:left w:val="nil"/>
              <w:bottom w:val="single" w:color="auto" w:sz="8" w:space="0"/>
              <w:right w:val="single" w:color="auto" w:sz="8" w:space="0"/>
            </w:tcBorders>
            <w:vAlign w:val="center"/>
          </w:tcPr>
          <w:p>
            <w:pPr>
              <w:widowControl/>
              <w:jc w:val="center"/>
              <w:rPr>
                <w:rFonts w:hint="default" w:eastAsia="宋体"/>
                <w:lang w:val="en-US" w:eastAsia="zh-CN"/>
              </w:rPr>
            </w:pPr>
            <w:r>
              <w:rPr>
                <w:rFonts w:hint="eastAsia" w:ascii="宋体" w:hAnsi="宋体"/>
                <w:b/>
                <w:szCs w:val="16"/>
                <w:lang w:val="en-US" w:eastAsia="zh-CN"/>
              </w:rPr>
              <w:t>DPK200</w:t>
            </w:r>
          </w:p>
        </w:tc>
        <w:tc>
          <w:tcPr>
            <w:tcW w:w="1761"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r>
              <w:rPr>
                <w:rFonts w:hint="eastAsia" w:ascii="宋体" w:hAnsi="宋体" w:cs="宋体"/>
                <w:color w:val="000000"/>
                <w:kern w:val="0"/>
                <w:sz w:val="20"/>
              </w:rPr>
              <w:t>硒鼓/墨粉</w:t>
            </w:r>
          </w:p>
        </w:tc>
        <w:tc>
          <w:tcPr>
            <w:tcW w:w="24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kern w:val="0"/>
                <w:szCs w:val="21"/>
              </w:rPr>
            </w:pPr>
            <w:r>
              <w:rPr>
                <w:rFonts w:hint="eastAsia" w:ascii="宋体" w:hAnsi="宋体" w:cs="宋体"/>
                <w:b/>
                <w:bCs/>
                <w:color w:val="000000"/>
                <w:kern w:val="0"/>
                <w:szCs w:val="21"/>
                <w:lang w:eastAsia="zh-CN"/>
              </w:rPr>
              <w:t>理光</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
                <w:szCs w:val="16"/>
                <w:lang w:val="en-US" w:eastAsia="zh-CN"/>
              </w:rPr>
            </w:pPr>
            <w:r>
              <w:rPr>
                <w:rFonts w:hint="eastAsia" w:ascii="宋体" w:hAnsi="宋体"/>
                <w:b/>
                <w:szCs w:val="16"/>
                <w:lang w:val="en-US" w:eastAsia="zh-CN"/>
              </w:rPr>
              <w:t>330H硒鼓</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285"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p>
        </w:tc>
        <w:tc>
          <w:tcPr>
            <w:tcW w:w="24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
                <w:szCs w:val="16"/>
                <w:lang w:val="en-US" w:eastAsia="zh-CN"/>
              </w:rPr>
            </w:pPr>
            <w:r>
              <w:rPr>
                <w:rFonts w:hint="eastAsia" w:ascii="宋体" w:hAnsi="宋体"/>
                <w:b/>
                <w:szCs w:val="16"/>
                <w:lang w:val="en-US" w:eastAsia="zh-CN"/>
              </w:rPr>
              <w:t>MP2014HC碳粉</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r>
        <w:tblPrEx>
          <w:tblLayout w:type="fixed"/>
          <w:tblCellMar>
            <w:top w:w="0" w:type="dxa"/>
            <w:left w:w="108" w:type="dxa"/>
            <w:bottom w:w="0" w:type="dxa"/>
            <w:right w:w="108" w:type="dxa"/>
          </w:tblCellMar>
        </w:tblPrEx>
        <w:trPr>
          <w:trHeight w:val="346"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r>
              <w:rPr>
                <w:rFonts w:hint="eastAsia" w:ascii="宋体" w:hAnsi="宋体" w:cs="宋体"/>
                <w:color w:val="000000"/>
                <w:kern w:val="0"/>
                <w:sz w:val="20"/>
              </w:rPr>
              <w:t>硒鼓（回单机用）</w:t>
            </w: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惠普</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390A硒鼓</w:t>
            </w:r>
          </w:p>
        </w:tc>
        <w:tc>
          <w:tcPr>
            <w:tcW w:w="1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346" w:hRule="atLeast"/>
          <w:jc w:val="center"/>
        </w:trPr>
        <w:tc>
          <w:tcPr>
            <w:tcW w:w="66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33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rPr>
            </w:pP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lang w:eastAsia="zh-CN"/>
              </w:rPr>
              <w:t>或</w:t>
            </w:r>
            <w:r>
              <w:rPr>
                <w:rFonts w:hint="eastAsia" w:ascii="宋体" w:hAnsi="宋体" w:cs="宋体"/>
                <w:b/>
                <w:bCs/>
                <w:color w:val="000000"/>
                <w:kern w:val="0"/>
                <w:szCs w:val="21"/>
              </w:rPr>
              <w:t>其他兼容优质产品</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rPr>
            </w:pPr>
          </w:p>
        </w:tc>
      </w:tr>
    </w:tbl>
    <w:p>
      <w:pPr>
        <w:tabs>
          <w:tab w:val="left" w:pos="752"/>
        </w:tabs>
        <w:jc w:val="center"/>
        <w:rPr>
          <w:rFonts w:ascii="宋体" w:hAnsi="宋体"/>
        </w:rPr>
      </w:pPr>
    </w:p>
    <w:p>
      <w:p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ind w:firstLine="420"/>
        <w:rPr>
          <w:rFonts w:hint="eastAsia" w:ascii="仿宋" w:hAnsi="仿宋" w:eastAsia="仿宋" w:cs="仿宋"/>
          <w:sz w:val="28"/>
          <w:szCs w:val="28"/>
          <w:lang w:val="en-US" w:eastAsia="zh-CN"/>
        </w:rPr>
      </w:pPr>
    </w:p>
    <w:p>
      <w:pPr>
        <w:ind w:firstLine="420"/>
        <w:rPr>
          <w:rFonts w:hint="eastAsia" w:ascii="仿宋" w:hAnsi="仿宋" w:eastAsia="仿宋" w:cs="仿宋"/>
          <w:sz w:val="28"/>
          <w:szCs w:val="28"/>
          <w:lang w:val="en-US" w:eastAsia="zh-CN"/>
        </w:rPr>
      </w:pPr>
    </w:p>
    <w:p>
      <w:pPr>
        <w:ind w:firstLine="420"/>
        <w:rPr>
          <w:rFonts w:hint="eastAsia" w:ascii="仿宋" w:hAnsi="仿宋" w:eastAsia="仿宋" w:cs="仿宋"/>
          <w:sz w:val="28"/>
          <w:szCs w:val="28"/>
          <w:lang w:val="en-US" w:eastAsia="zh-CN"/>
        </w:rPr>
      </w:pPr>
    </w:p>
    <w:p>
      <w:pPr>
        <w:ind w:firstLine="420"/>
        <w:rPr>
          <w:rFonts w:hint="eastAsia" w:ascii="仿宋" w:hAnsi="仿宋" w:eastAsia="仿宋" w:cs="仿宋"/>
          <w:sz w:val="28"/>
          <w:szCs w:val="28"/>
          <w:lang w:val="en-US" w:eastAsia="zh-CN"/>
        </w:rPr>
      </w:pPr>
    </w:p>
    <w:p>
      <w:pPr>
        <w:ind w:firstLine="420"/>
        <w:rPr>
          <w:rFonts w:hint="eastAsia" w:ascii="仿宋" w:hAnsi="仿宋" w:eastAsia="仿宋" w:cs="仿宋"/>
          <w:sz w:val="28"/>
          <w:szCs w:val="28"/>
          <w:lang w:val="en-US" w:eastAsia="zh-CN"/>
        </w:rPr>
      </w:pPr>
    </w:p>
    <w:p>
      <w:pPr>
        <w:ind w:firstLine="420"/>
        <w:rPr>
          <w:rFonts w:hint="eastAsia" w:ascii="仿宋" w:hAnsi="仿宋" w:eastAsia="仿宋" w:cs="仿宋"/>
          <w:sz w:val="28"/>
          <w:szCs w:val="28"/>
        </w:rPr>
      </w:pPr>
      <w:r>
        <w:rPr>
          <w:rFonts w:hint="eastAsia" w:ascii="仿宋" w:hAnsi="仿宋" w:eastAsia="仿宋" w:cs="仿宋"/>
          <w:sz w:val="28"/>
          <w:szCs w:val="28"/>
          <w:lang w:val="en-US" w:eastAsia="zh-CN"/>
        </w:rPr>
        <w:t>免费</w:t>
      </w:r>
      <w:r>
        <w:rPr>
          <w:rFonts w:hint="eastAsia" w:ascii="仿宋" w:hAnsi="仿宋" w:eastAsia="仿宋" w:cs="仿宋"/>
          <w:sz w:val="28"/>
          <w:szCs w:val="28"/>
        </w:rPr>
        <w:t>维护期满后，每年度</w:t>
      </w:r>
      <w:r>
        <w:rPr>
          <w:rFonts w:hint="eastAsia" w:ascii="仿宋" w:hAnsi="仿宋" w:eastAsia="仿宋" w:cs="仿宋"/>
          <w:sz w:val="28"/>
          <w:szCs w:val="28"/>
          <w:lang w:eastAsia="zh-CN"/>
        </w:rPr>
        <w:t>设备</w:t>
      </w:r>
      <w:r>
        <w:rPr>
          <w:rFonts w:hint="eastAsia" w:ascii="仿宋" w:hAnsi="仿宋" w:eastAsia="仿宋" w:cs="仿宋"/>
          <w:sz w:val="28"/>
          <w:szCs w:val="28"/>
        </w:rPr>
        <w:t>维护服务费用不超过项目总报价的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utoSpaceDE w:val="0"/>
        <w:autoSpaceDN w:val="0"/>
        <w:rPr>
          <w:rFonts w:hint="eastAsia" w:ascii="仿宋" w:hAnsi="仿宋" w:eastAsia="仿宋" w:cs="仿宋"/>
          <w:sz w:val="22"/>
          <w:szCs w:val="28"/>
        </w:rPr>
      </w:pPr>
      <w:r>
        <w:rPr>
          <w:rFonts w:hint="eastAsia" w:ascii="仿宋" w:hAnsi="仿宋" w:eastAsia="仿宋" w:cs="仿宋"/>
          <w:color w:val="000000"/>
          <w:sz w:val="28"/>
          <w:szCs w:val="28"/>
        </w:rPr>
        <w:t>注：此表与投标书一同装入信封内密封。</w:t>
      </w:r>
      <w:r>
        <w:rPr>
          <w:rFonts w:hint="eastAsia" w:ascii="仿宋" w:hAnsi="仿宋" w:eastAsia="仿宋" w:cs="仿宋"/>
          <w:sz w:val="28"/>
          <w:szCs w:val="28"/>
        </w:rPr>
        <w:t>投标人承诺认为是最完善的售后服务。投标项目总价需含软件（配套硬件）、培训、运保费、安装调试费、第三方产品费及技术服务费等全部费用。投标项目总价包括投标人为完成本项目所发生的一切费用</w:t>
      </w:r>
      <w:r>
        <w:rPr>
          <w:rFonts w:hint="eastAsia" w:ascii="仿宋" w:hAnsi="仿宋" w:eastAsia="仿宋" w:cs="仿宋"/>
          <w:sz w:val="22"/>
          <w:szCs w:val="28"/>
        </w:rPr>
        <w:t>。</w:t>
      </w:r>
    </w:p>
    <w:p>
      <w:pPr>
        <w:autoSpaceDE w:val="0"/>
        <w:autoSpaceDN w:val="0"/>
        <w:rPr>
          <w:rFonts w:hint="eastAsia" w:ascii="仿宋" w:hAnsi="仿宋" w:eastAsia="仿宋" w:cs="仿宋"/>
          <w:sz w:val="22"/>
          <w:szCs w:val="28"/>
        </w:rPr>
      </w:pPr>
    </w:p>
    <w:p>
      <w:pPr>
        <w:autoSpaceDE w:val="0"/>
        <w:autoSpaceDN w:val="0"/>
        <w:rPr>
          <w:rFonts w:hint="eastAsia" w:ascii="仿宋" w:hAnsi="仿宋" w:eastAsia="仿宋" w:cs="仿宋"/>
          <w:sz w:val="22"/>
          <w:szCs w:val="28"/>
        </w:rPr>
      </w:pPr>
    </w:p>
    <w:p>
      <w:pPr>
        <w:autoSpaceDE w:val="0"/>
        <w:autoSpaceDN w:val="0"/>
        <w:rPr>
          <w:rFonts w:hint="eastAsia" w:ascii="仿宋_GB2312" w:eastAsia="仿宋_GB2312"/>
          <w:sz w:val="28"/>
          <w:szCs w:val="28"/>
        </w:rPr>
      </w:pPr>
      <w:r>
        <w:rPr>
          <w:rFonts w:hint="eastAsia" w:ascii="仿宋_GB2312" w:eastAsia="仿宋_GB2312"/>
          <w:sz w:val="28"/>
          <w:szCs w:val="28"/>
        </w:rPr>
        <w:t xml:space="preserve">法定代表人或其授权的代表签字：                 </w:t>
      </w:r>
    </w:p>
    <w:p>
      <w:pPr>
        <w:autoSpaceDE w:val="0"/>
        <w:autoSpaceDN w:val="0"/>
        <w:rPr>
          <w:rFonts w:hint="eastAsia" w:ascii="仿宋_GB2312" w:eastAsia="仿宋_GB2312"/>
          <w:sz w:val="28"/>
          <w:szCs w:val="28"/>
        </w:rPr>
      </w:pPr>
      <w:r>
        <w:rPr>
          <w:rFonts w:hint="eastAsia" w:ascii="仿宋_GB2312" w:eastAsia="仿宋_GB2312"/>
          <w:sz w:val="28"/>
          <w:szCs w:val="28"/>
        </w:rPr>
        <w:t xml:space="preserve">日 期：                </w:t>
      </w:r>
    </w:p>
    <w:p>
      <w:pPr>
        <w:autoSpaceDE w:val="0"/>
        <w:autoSpaceDN w:val="0"/>
        <w:rPr>
          <w:rFonts w:hint="eastAsia" w:ascii="仿宋_GB2312" w:eastAsia="仿宋_GB2312"/>
          <w:sz w:val="28"/>
          <w:szCs w:val="28"/>
        </w:rPr>
      </w:pPr>
    </w:p>
    <w:p>
      <w:pPr>
        <w:autoSpaceDE w:val="0"/>
        <w:autoSpaceDN w:val="0"/>
        <w:rPr>
          <w:rFonts w:hint="eastAsia" w:ascii="仿宋_GB2312" w:hAnsi="宋体" w:eastAsia="仿宋_GB2312"/>
          <w:b/>
          <w:bCs w:val="0"/>
          <w:color w:val="000000"/>
          <w:sz w:val="28"/>
          <w:szCs w:val="28"/>
          <w:u w:val="single"/>
        </w:rPr>
      </w:pPr>
      <w:r>
        <w:rPr>
          <w:rFonts w:hint="eastAsia" w:ascii="仿宋_GB2312" w:hAnsi="宋体" w:eastAsia="仿宋_GB2312"/>
          <w:b/>
          <w:bCs w:val="0"/>
          <w:color w:val="000000"/>
          <w:sz w:val="28"/>
          <w:szCs w:val="28"/>
          <w:u w:val="single"/>
        </w:rPr>
        <w:t>此页投标价格清单需独立密封包装</w:t>
      </w: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p>
    <w:p>
      <w:pPr>
        <w:autoSpaceDE w:val="0"/>
        <w:autoSpaceDN w:val="0"/>
        <w:rPr>
          <w:rFonts w:hint="eastAsia" w:ascii="仿宋_GB2312" w:eastAsia="仿宋_GB2312"/>
          <w:sz w:val="28"/>
          <w:szCs w:val="28"/>
        </w:rPr>
      </w:pPr>
      <w:r>
        <w:rPr>
          <w:rFonts w:hint="eastAsia" w:ascii="仿宋_GB2312" w:eastAsia="仿宋_GB2312"/>
          <w:sz w:val="28"/>
          <w:szCs w:val="28"/>
        </w:rPr>
        <w:t>附件4：《法定代表人委托书》</w:t>
      </w:r>
    </w:p>
    <w:p>
      <w:pPr>
        <w:tabs>
          <w:tab w:val="left" w:pos="8280"/>
        </w:tabs>
        <w:spacing w:line="360" w:lineRule="auto"/>
        <w:rPr>
          <w:rFonts w:hint="eastAsia" w:ascii="仿宋_GB2312" w:eastAsia="仿宋_GB2312"/>
          <w:color w:val="000000"/>
          <w:sz w:val="28"/>
          <w:szCs w:val="28"/>
        </w:rPr>
      </w:pPr>
      <w:r>
        <w:rPr>
          <w:rFonts w:hint="eastAsia" w:ascii="仿宋_GB2312" w:hAnsi="宋体" w:eastAsia="仿宋_GB2312"/>
          <w:snapToGrid w:val="0"/>
          <w:color w:val="000000"/>
          <w:sz w:val="28"/>
        </w:rPr>
        <w:t>江苏常熟农村商业银行股份有限公司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招标活动，全权代表我单位处理投标的有关事宜。</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hint="eastAsia" w:ascii="仿宋_GB2312" w:eastAsia="仿宋_GB2312"/>
          <w:color w:val="000000"/>
          <w:sz w:val="28"/>
          <w:szCs w:val="28"/>
          <w:u w:val="single"/>
        </w:rPr>
      </w:pPr>
      <w:r>
        <w:rPr>
          <w:rFonts w:hint="eastAsia" w:ascii="仿宋_GB2312" w:eastAsia="仿宋_GB2312"/>
          <w:color w:val="000000"/>
          <w:sz w:val="28"/>
          <w:szCs w:val="28"/>
        </w:rPr>
        <w:t xml:space="preserve"> 姓名：</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性别：</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年龄：</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职务：</w:t>
      </w:r>
      <w:r>
        <w:rPr>
          <w:rFonts w:hint="eastAsia" w:ascii="仿宋_GB2312" w:eastAsia="仿宋_GB2312"/>
          <w:color w:val="000000"/>
          <w:sz w:val="28"/>
          <w:szCs w:val="28"/>
          <w:u w:val="single"/>
        </w:rPr>
        <w:t xml:space="preserve">          </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身份证号码：</w:t>
      </w:r>
      <w:r>
        <w:rPr>
          <w:rFonts w:hint="eastAsia" w:ascii="仿宋_GB2312" w:eastAsia="仿宋_GB2312"/>
          <w:color w:val="000000"/>
          <w:sz w:val="28"/>
          <w:szCs w:val="28"/>
          <w:u w:val="single"/>
        </w:rPr>
        <w:t xml:space="preserve">                                            </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详细通讯地址： </w:t>
      </w:r>
      <w:r>
        <w:rPr>
          <w:rFonts w:hint="eastAsia" w:ascii="仿宋_GB2312" w:eastAsia="仿宋_GB2312"/>
          <w:color w:val="000000"/>
          <w:sz w:val="28"/>
          <w:szCs w:val="28"/>
          <w:u w:val="single"/>
        </w:rPr>
        <w:t xml:space="preserve">                                         </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电话：</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传真：</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w:t>
      </w:r>
    </w:p>
    <w:p>
      <w:pPr>
        <w:tabs>
          <w:tab w:val="left" w:pos="8280"/>
        </w:tabs>
        <w:spacing w:line="360" w:lineRule="auto"/>
        <w:ind w:firstLine="480"/>
        <w:rPr>
          <w:rFonts w:hint="eastAsia" w:ascii="仿宋_GB2312" w:eastAsia="仿宋_GB2312"/>
          <w:color w:val="000000"/>
          <w:sz w:val="28"/>
          <w:szCs w:val="28"/>
        </w:rPr>
      </w:pPr>
      <w:r>
        <w:rPr>
          <w:rFonts w:hint="eastAsia" w:ascii="仿宋_GB2312" w:eastAsia="仿宋_GB2312"/>
          <w:color w:val="000000"/>
          <w:sz w:val="28"/>
          <w:szCs w:val="28"/>
        </w:rPr>
        <w:t xml:space="preserve"> 邮政编码：</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w:t>
      </w:r>
    </w:p>
    <w:p>
      <w:pPr>
        <w:tabs>
          <w:tab w:val="left" w:pos="8280"/>
        </w:tabs>
        <w:spacing w:line="360" w:lineRule="auto"/>
        <w:rPr>
          <w:rFonts w:hint="eastAsia"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hint="eastAsia"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hint="eastAsia" w:ascii="仿宋_GB2312" w:eastAsia="仿宋_GB2312"/>
          <w:color w:val="000000"/>
          <w:sz w:val="28"/>
          <w:szCs w:val="28"/>
        </w:rPr>
      </w:pPr>
      <w:r>
        <w:rPr>
          <w:rFonts w:hint="eastAsia" w:ascii="仿宋_GB2312" w:eastAsia="仿宋_GB2312"/>
          <w:color w:val="000000"/>
          <w:sz w:val="28"/>
          <w:szCs w:val="28"/>
        </w:rPr>
        <w:t>（说明：法定代表人参加投标，不用此委托书）</w:t>
      </w:r>
    </w:p>
    <w:p>
      <w:pPr>
        <w:pStyle w:val="20"/>
        <w:adjustRightInd w:val="0"/>
        <w:outlineLvl w:val="1"/>
        <w:rPr>
          <w:rFonts w:hint="eastAsia" w:ascii="仿宋" w:hAnsi="仿宋" w:eastAsia="仿宋" w:cs="仿宋"/>
          <w:sz w:val="28"/>
          <w:szCs w:val="28"/>
        </w:rPr>
      </w:pPr>
      <w:r>
        <w:rPr>
          <w:rFonts w:hint="eastAsia" w:ascii="仿宋_GB2312" w:eastAsia="仿宋_GB2312"/>
          <w:color w:val="000000"/>
          <w:sz w:val="28"/>
          <w:szCs w:val="28"/>
        </w:rPr>
        <w:br w:type="page"/>
      </w:r>
      <w:r>
        <w:rPr>
          <w:rFonts w:hint="eastAsia" w:ascii="仿宋" w:hAnsi="仿宋" w:eastAsia="仿宋" w:cs="仿宋"/>
          <w:snapToGrid w:val="0"/>
          <w:color w:val="000000"/>
          <w:sz w:val="28"/>
          <w:szCs w:val="28"/>
        </w:rPr>
        <w:t>附件5：外包服务供应商风险信息表</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15"/>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vAlign w:val="top"/>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vAlign w:val="top"/>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7.列举同业提供类似性质和规模的服务经验</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8.列举在最近三年的经营活动中违法违纪等不良记录（如有）</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9.提供服务供应商业务连续性安排和应急预案</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vAlign w:val="top"/>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t xml:space="preserve">服务供应商（盖章）：                                </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bl>
    <w:p/>
    <w:p/>
    <w:p/>
    <w:p/>
    <w:p/>
    <w:p/>
    <w:p>
      <w:pPr>
        <w:tabs>
          <w:tab w:val="left" w:pos="8280"/>
        </w:tabs>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BIAODIAN">
    <w:altName w:val="Times New Roman"/>
    <w:panose1 w:val="00000000000000000000"/>
    <w:charset w:val="00"/>
    <w:family w:val="roman"/>
    <w:pitch w:val="default"/>
    <w:sig w:usb0="00000000" w:usb1="00000000" w:usb2="00000000" w:usb3="00000000" w:csb0="00000001" w:csb1="00000000"/>
  </w:font>
  <w:font w:name="彩虹粗仿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5</w:t>
    </w:r>
    <w:r>
      <w:fldChar w:fldCharType="end"/>
    </w:r>
  </w:p>
  <w:p>
    <w:pPr>
      <w:pStyle w:val="1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425"/>
        </w:tabs>
        <w:ind w:left="425" w:hanging="425"/>
      </w:pPr>
      <w:rPr>
        <w:rFonts w:hint="default"/>
      </w:rPr>
    </w:lvl>
  </w:abstractNum>
  <w:abstractNum w:abstractNumId="1">
    <w:nsid w:val="00000007"/>
    <w:multiLevelType w:val="singleLevel"/>
    <w:tmpl w:val="00000007"/>
    <w:lvl w:ilvl="0" w:tentative="0">
      <w:start w:val="1"/>
      <w:numFmt w:val="chineseCounting"/>
      <w:suff w:val="nothing"/>
      <w:lvlText w:val="%1、"/>
      <w:lvlJc w:val="left"/>
    </w:lvl>
  </w:abstractNum>
  <w:abstractNum w:abstractNumId="2">
    <w:nsid w:val="00000008"/>
    <w:multiLevelType w:val="singleLevel"/>
    <w:tmpl w:val="00000008"/>
    <w:lvl w:ilvl="0" w:tentative="0">
      <w:start w:val="1"/>
      <w:numFmt w:val="decimal"/>
      <w:lvlText w:val="%1."/>
      <w:lvlJc w:val="left"/>
      <w:pPr>
        <w:tabs>
          <w:tab w:val="left" w:pos="425"/>
        </w:tabs>
        <w:ind w:left="425" w:hanging="425"/>
      </w:pPr>
      <w:rPr>
        <w:rFonts w:hint="default"/>
      </w:rPr>
    </w:lvl>
  </w:abstractNum>
  <w:abstractNum w:abstractNumId="3">
    <w:nsid w:val="00000009"/>
    <w:multiLevelType w:val="singleLevel"/>
    <w:tmpl w:val="00000009"/>
    <w:lvl w:ilvl="0" w:tentative="0">
      <w:start w:val="4"/>
      <w:numFmt w:val="chineseCounting"/>
      <w:suff w:val="nothing"/>
      <w:lvlText w:val="%1、"/>
      <w:lvlJc w:val="left"/>
    </w:lvl>
  </w:abstractNum>
  <w:abstractNum w:abstractNumId="4">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5">
    <w:nsid w:val="0000000B"/>
    <w:multiLevelType w:val="singleLevel"/>
    <w:tmpl w:val="0000000B"/>
    <w:lvl w:ilvl="0" w:tentative="0">
      <w:start w:val="1"/>
      <w:numFmt w:val="decimal"/>
      <w:lvlText w:val="%1."/>
      <w:lvlJc w:val="left"/>
      <w:pPr>
        <w:tabs>
          <w:tab w:val="left" w:pos="425"/>
        </w:tabs>
        <w:ind w:left="425" w:hanging="425"/>
      </w:pPr>
      <w:rPr>
        <w:rFonts w:hint="default"/>
      </w:rPr>
    </w:lvl>
  </w:abstractNum>
  <w:abstractNum w:abstractNumId="6">
    <w:nsid w:val="0000000C"/>
    <w:multiLevelType w:val="singleLevel"/>
    <w:tmpl w:val="0000000C"/>
    <w:lvl w:ilvl="0" w:tentative="0">
      <w:start w:val="1"/>
      <w:numFmt w:val="decimal"/>
      <w:lvlText w:val="%1."/>
      <w:lvlJc w:val="left"/>
      <w:pPr>
        <w:tabs>
          <w:tab w:val="left" w:pos="425"/>
        </w:tabs>
        <w:ind w:left="425" w:hanging="425"/>
      </w:pPr>
      <w:rPr>
        <w:rFonts w:hint="default"/>
      </w:rPr>
    </w:lvl>
  </w:abstractNum>
  <w:abstractNum w:abstractNumId="7">
    <w:nsid w:val="0000000D"/>
    <w:multiLevelType w:val="singleLevel"/>
    <w:tmpl w:val="0000000D"/>
    <w:lvl w:ilvl="0" w:tentative="0">
      <w:start w:val="1"/>
      <w:numFmt w:val="decimal"/>
      <w:lvlText w:val="%1)"/>
      <w:lvlJc w:val="left"/>
      <w:pPr>
        <w:tabs>
          <w:tab w:val="left" w:pos="1265"/>
        </w:tabs>
        <w:ind w:left="425" w:hanging="425"/>
      </w:pPr>
      <w:rPr>
        <w:rFonts w:hint="default"/>
      </w:rPr>
    </w:lvl>
  </w:abstractNum>
  <w:abstractNum w:abstractNumId="8">
    <w:nsid w:val="0000000E"/>
    <w:multiLevelType w:val="singleLevel"/>
    <w:tmpl w:val="0000000E"/>
    <w:lvl w:ilvl="0" w:tentative="0">
      <w:start w:val="1"/>
      <w:numFmt w:val="decimal"/>
      <w:lvlText w:val="%1."/>
      <w:lvlJc w:val="left"/>
      <w:pPr>
        <w:tabs>
          <w:tab w:val="left" w:pos="425"/>
        </w:tabs>
        <w:ind w:left="425" w:hanging="425"/>
      </w:pPr>
      <w:rPr>
        <w:rFonts w:hint="default"/>
      </w:rPr>
    </w:lvl>
  </w:abstractNum>
  <w:abstractNum w:abstractNumId="9">
    <w:nsid w:val="0000000F"/>
    <w:multiLevelType w:val="singleLevel"/>
    <w:tmpl w:val="0000000F"/>
    <w:lvl w:ilvl="0" w:tentative="0">
      <w:start w:val="1"/>
      <w:numFmt w:val="decimal"/>
      <w:lvlText w:val="%1."/>
      <w:lvlJc w:val="left"/>
      <w:pPr>
        <w:tabs>
          <w:tab w:val="left" w:pos="425"/>
        </w:tabs>
        <w:ind w:left="425" w:hanging="425"/>
      </w:pPr>
      <w:rPr>
        <w:rFonts w:hint="default"/>
      </w:rPr>
    </w:lvl>
  </w:abstractNum>
  <w:abstractNum w:abstractNumId="10">
    <w:nsid w:val="00000010"/>
    <w:multiLevelType w:val="singleLevel"/>
    <w:tmpl w:val="00000010"/>
    <w:lvl w:ilvl="0" w:tentative="0">
      <w:start w:val="1"/>
      <w:numFmt w:val="chineseCounting"/>
      <w:suff w:val="nothing"/>
      <w:lvlText w:val="（%1）"/>
      <w:lvlJc w:val="left"/>
      <w:pPr>
        <w:ind w:left="1849" w:firstLine="420"/>
      </w:pPr>
      <w:rPr>
        <w:rFonts w:hint="eastAsia"/>
      </w:rPr>
    </w:lvl>
  </w:abstractNum>
  <w:abstractNum w:abstractNumId="11">
    <w:nsid w:val="00000011"/>
    <w:multiLevelType w:val="singleLevel"/>
    <w:tmpl w:val="00000011"/>
    <w:lvl w:ilvl="0" w:tentative="0">
      <w:start w:val="1"/>
      <w:numFmt w:val="decimal"/>
      <w:lvlText w:val="%1)"/>
      <w:lvlJc w:val="left"/>
      <w:pPr>
        <w:tabs>
          <w:tab w:val="left" w:pos="425"/>
        </w:tabs>
        <w:ind w:left="425" w:hanging="425"/>
      </w:pPr>
      <w:rPr>
        <w:rFonts w:hint="default"/>
      </w:rPr>
    </w:lvl>
  </w:abstractNum>
  <w:abstractNum w:abstractNumId="12">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3"/>
    <w:multiLevelType w:val="singleLevel"/>
    <w:tmpl w:val="00000013"/>
    <w:lvl w:ilvl="0" w:tentative="0">
      <w:start w:val="1"/>
      <w:numFmt w:val="decimal"/>
      <w:pStyle w:val="5"/>
      <w:lvlText w:val="%1."/>
      <w:lvlJc w:val="left"/>
      <w:pPr>
        <w:tabs>
          <w:tab w:val="left" w:pos="360"/>
        </w:tabs>
        <w:ind w:left="360" w:hanging="360"/>
      </w:pPr>
    </w:lvl>
  </w:abstractNum>
  <w:abstractNum w:abstractNumId="14">
    <w:nsid w:val="00000014"/>
    <w:multiLevelType w:val="singleLevel"/>
    <w:tmpl w:val="00000014"/>
    <w:lvl w:ilvl="0" w:tentative="0">
      <w:start w:val="1"/>
      <w:numFmt w:val="decimal"/>
      <w:lvlText w:val="%1."/>
      <w:lvlJc w:val="left"/>
      <w:pPr>
        <w:tabs>
          <w:tab w:val="left" w:pos="425"/>
        </w:tabs>
        <w:ind w:left="425" w:hanging="425"/>
      </w:pPr>
      <w:rPr>
        <w:rFonts w:hint="default"/>
      </w:rPr>
    </w:lvl>
  </w:abstractNum>
  <w:abstractNum w:abstractNumId="15">
    <w:nsid w:val="5E4F42DA"/>
    <w:multiLevelType w:val="singleLevel"/>
    <w:tmpl w:val="5E4F42DA"/>
    <w:lvl w:ilvl="0" w:tentative="0">
      <w:start w:val="3"/>
      <w:numFmt w:val="chineseCounting"/>
      <w:suff w:val="nothing"/>
      <w:lvlText w:val="%1、"/>
      <w:lvlJc w:val="left"/>
    </w:lvl>
  </w:abstractNum>
  <w:num w:numId="1">
    <w:abstractNumId w:val="13"/>
  </w:num>
  <w:num w:numId="2">
    <w:abstractNumId w:val="15"/>
  </w:num>
  <w:num w:numId="3">
    <w:abstractNumId w:val="10"/>
  </w:num>
  <w:num w:numId="4">
    <w:abstractNumId w:val="11"/>
  </w:num>
  <w:num w:numId="5">
    <w:abstractNumId w:val="12"/>
  </w:num>
  <w:num w:numId="6">
    <w:abstractNumId w:val="14"/>
  </w:num>
  <w:num w:numId="7">
    <w:abstractNumId w:val="9"/>
  </w:num>
  <w:num w:numId="8">
    <w:abstractNumId w:val="8"/>
  </w:num>
  <w:num w:numId="9">
    <w:abstractNumId w:val="3"/>
  </w:num>
  <w:num w:numId="10">
    <w:abstractNumId w:val="0"/>
  </w:num>
  <w:num w:numId="11">
    <w:abstractNumId w:val="2"/>
  </w:num>
  <w:num w:numId="12">
    <w:abstractNumId w:val="7"/>
  </w:num>
  <w:num w:numId="13">
    <w:abstractNumId w:val="6"/>
  </w:num>
  <w:num w:numId="14">
    <w:abstractNumId w:val="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3A61"/>
    <w:rsid w:val="004E723B"/>
    <w:rsid w:val="00622FC0"/>
    <w:rsid w:val="00652E73"/>
    <w:rsid w:val="0075356F"/>
    <w:rsid w:val="007956F9"/>
    <w:rsid w:val="00857C88"/>
    <w:rsid w:val="009B038D"/>
    <w:rsid w:val="00CA3D24"/>
    <w:rsid w:val="00CF0363"/>
    <w:rsid w:val="00D11C66"/>
    <w:rsid w:val="00D1753B"/>
    <w:rsid w:val="00E911B6"/>
    <w:rsid w:val="02F51D23"/>
    <w:rsid w:val="03561A69"/>
    <w:rsid w:val="0B087AF3"/>
    <w:rsid w:val="1183744F"/>
    <w:rsid w:val="11C80195"/>
    <w:rsid w:val="12B87712"/>
    <w:rsid w:val="15937621"/>
    <w:rsid w:val="1ACD1866"/>
    <w:rsid w:val="20031FD2"/>
    <w:rsid w:val="23B7358C"/>
    <w:rsid w:val="28365B70"/>
    <w:rsid w:val="2C671C93"/>
    <w:rsid w:val="2F886AB9"/>
    <w:rsid w:val="33B61BAB"/>
    <w:rsid w:val="35D9292D"/>
    <w:rsid w:val="37A17758"/>
    <w:rsid w:val="37F6234E"/>
    <w:rsid w:val="3B40345B"/>
    <w:rsid w:val="3B9B3633"/>
    <w:rsid w:val="3CB274A4"/>
    <w:rsid w:val="3E4C0F83"/>
    <w:rsid w:val="3FF07705"/>
    <w:rsid w:val="405E3625"/>
    <w:rsid w:val="42341F8A"/>
    <w:rsid w:val="427966E9"/>
    <w:rsid w:val="47067059"/>
    <w:rsid w:val="4ABC4B1B"/>
    <w:rsid w:val="56975CA1"/>
    <w:rsid w:val="612B103C"/>
    <w:rsid w:val="644731EB"/>
    <w:rsid w:val="6503023A"/>
    <w:rsid w:val="695F336F"/>
    <w:rsid w:val="6A3A6A0D"/>
    <w:rsid w:val="6D8B0FFC"/>
    <w:rsid w:val="7502634F"/>
    <w:rsid w:val="7B460FB2"/>
    <w:rsid w:val="7E062ED3"/>
    <w:rsid w:val="7E323027"/>
    <w:rsid w:val="7F6B7D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0"/>
    <w:pPr>
      <w:keepNext/>
      <w:outlineLvl w:val="0"/>
    </w:pPr>
    <w:rPr>
      <w:rFonts w:ascii="仿宋_GB2312" w:eastAsia="仿宋_GB2312"/>
      <w:sz w:val="28"/>
    </w:rPr>
  </w:style>
  <w:style w:type="paragraph" w:styleId="3">
    <w:name w:val="heading 2"/>
    <w:basedOn w:val="1"/>
    <w:next w:val="1"/>
    <w:link w:val="2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jc w:val="center"/>
      <w:outlineLvl w:val="2"/>
    </w:pPr>
    <w:rPr>
      <w:b/>
      <w:sz w:val="32"/>
    </w:rPr>
  </w:style>
  <w:style w:type="character" w:default="1" w:styleId="16">
    <w:name w:val="Default Paragraph Fon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0"/>
    <w:pPr>
      <w:overflowPunct w:val="0"/>
      <w:snapToGrid w:val="0"/>
      <w:spacing w:line="317" w:lineRule="auto"/>
      <w:ind w:firstLine="420"/>
      <w:textAlignment w:val="bottom"/>
    </w:pPr>
    <w:rPr>
      <w:rFonts w:ascii="BIAODIAN" w:hAnsi="BIAODIAN" w:eastAsia="彩虹粗仿宋"/>
      <w:kern w:val="0"/>
      <w:sz w:val="28"/>
    </w:rPr>
  </w:style>
  <w:style w:type="paragraph" w:styleId="7">
    <w:name w:val="annotation text"/>
    <w:basedOn w:val="1"/>
    <w:qFormat/>
    <w:uiPriority w:val="0"/>
    <w:pPr>
      <w:jc w:val="left"/>
    </w:pPr>
  </w:style>
  <w:style w:type="paragraph" w:styleId="8">
    <w:name w:val="Body Text"/>
    <w:basedOn w:val="1"/>
    <w:qFormat/>
    <w:uiPriority w:val="0"/>
    <w:pPr>
      <w:spacing w:line="480" w:lineRule="auto"/>
      <w:jc w:val="center"/>
    </w:pPr>
    <w:rPr>
      <w:rFonts w:hint="eastAsia" w:ascii="宋体" w:eastAsia="楷体_GB2312"/>
      <w:b/>
      <w:sz w:val="72"/>
      <w:szCs w:val="20"/>
    </w:rPr>
  </w:style>
  <w:style w:type="paragraph" w:styleId="9">
    <w:name w:val="Body Text Indent"/>
    <w:basedOn w:val="1"/>
    <w:qFormat/>
    <w:uiPriority w:val="0"/>
    <w:pPr>
      <w:spacing w:line="360" w:lineRule="auto"/>
      <w:ind w:firstLine="420" w:firstLineChars="200"/>
    </w:pPr>
    <w:rPr>
      <w:bCs/>
      <w:szCs w:val="30"/>
    </w:rPr>
  </w:style>
  <w:style w:type="paragraph" w:styleId="10">
    <w:name w:val="Plain Text"/>
    <w:basedOn w:val="1"/>
    <w:qFormat/>
    <w:uiPriority w:val="0"/>
    <w:rPr>
      <w:rFonts w:hint="eastAsia" w:ascii="宋体" w:hAnsi="Courier New"/>
    </w:rPr>
  </w:style>
  <w:style w:type="paragraph" w:styleId="11">
    <w:name w:val="Date"/>
    <w:basedOn w:val="1"/>
    <w:next w:val="1"/>
    <w:uiPriority w:val="0"/>
    <w:rPr>
      <w:rFonts w:eastAsia="楷体_GB2312"/>
      <w:szCs w:val="20"/>
    </w:rPr>
  </w:style>
  <w:style w:type="paragraph" w:styleId="12">
    <w:name w:val="Balloon Text"/>
    <w:basedOn w:val="1"/>
    <w:link w:val="25"/>
    <w:uiPriority w:val="0"/>
    <w:rPr>
      <w:kern w:val="2"/>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7">
    <w:name w:val="page number"/>
    <w:basedOn w:val="16"/>
    <w:qFormat/>
    <w:uiPriority w:val="0"/>
  </w:style>
  <w:style w:type="paragraph" w:customStyle="1" w:styleId="18">
    <w:name w:val="索引标题1"/>
    <w:basedOn w:val="1"/>
    <w:next w:val="1"/>
    <w:qFormat/>
    <w:uiPriority w:val="0"/>
    <w:pPr>
      <w:spacing w:before="120" w:beforeLines="0" w:after="120" w:afterLines="0" w:line="360" w:lineRule="auto"/>
      <w:ind w:firstLine="200" w:firstLineChars="200"/>
      <w:jc w:val="left"/>
    </w:pPr>
    <w:rPr>
      <w:b/>
      <w:bCs/>
      <w:i/>
      <w:iCs/>
      <w:szCs w:val="24"/>
    </w:rPr>
  </w:style>
  <w:style w:type="paragraph" w:customStyle="1" w:styleId="19">
    <w:name w:val="List Paragraph"/>
    <w:basedOn w:val="1"/>
    <w:qFormat/>
    <w:uiPriority w:val="0"/>
    <w:pPr>
      <w:ind w:firstLine="420" w:firstLineChars="200"/>
    </w:pPr>
  </w:style>
  <w:style w:type="paragraph" w:customStyle="1" w:styleId="20">
    <w:name w:val="Plain Text"/>
    <w:basedOn w:val="1"/>
    <w:qFormat/>
    <w:uiPriority w:val="0"/>
    <w:rPr>
      <w:rFonts w:ascii="宋体" w:hAnsi="Courier New" w:eastAsia="宋体" w:cs="Times New Roman"/>
      <w:szCs w:val="20"/>
    </w:rPr>
  </w:style>
  <w:style w:type="paragraph" w:customStyle="1" w:styleId="21">
    <w:name w:val="Heading 21"/>
    <w:basedOn w:val="1"/>
    <w:next w:val="1"/>
    <w:uiPriority w:val="0"/>
    <w:pPr>
      <w:autoSpaceDE w:val="0"/>
      <w:autoSpaceDN w:val="0"/>
      <w:adjustRightInd w:val="0"/>
      <w:spacing w:before="240" w:beforeLines="0" w:after="60" w:afterLines="0" w:line="360" w:lineRule="atLeast"/>
      <w:textAlignment w:val="baseline"/>
    </w:pPr>
    <w:rPr>
      <w:rFonts w:ascii="Arial" w:hAnsi="Arial"/>
      <w:kern w:val="0"/>
      <w:sz w:val="24"/>
      <w:szCs w:val="20"/>
    </w:rPr>
  </w:style>
  <w:style w:type="paragraph" w:customStyle="1" w:styleId="22">
    <w:name w:val="Default"/>
    <w:qFormat/>
    <w:uiPriority w:val="0"/>
    <w:pPr>
      <w:widowControl w:val="0"/>
      <w:autoSpaceDE w:val="0"/>
      <w:autoSpaceDN w:val="0"/>
    </w:pPr>
    <w:rPr>
      <w:rFonts w:ascii="仿宋" w:hAnsi="仿宋" w:eastAsia="仿宋" w:cs="Times New Roman"/>
      <w:color w:val="000000"/>
      <w:sz w:val="24"/>
      <w:lang w:val="en-US" w:eastAsia="zh-CN" w:bidi="ar-SA"/>
    </w:rPr>
  </w:style>
  <w:style w:type="character" w:customStyle="1" w:styleId="23">
    <w:name w:val="标题 2 Char"/>
    <w:link w:val="3"/>
    <w:qFormat/>
    <w:uiPriority w:val="0"/>
    <w:rPr>
      <w:rFonts w:ascii="Arial" w:hAnsi="Arial" w:eastAsia="黑体"/>
      <w:b/>
      <w:bCs/>
      <w:sz w:val="32"/>
      <w:szCs w:val="32"/>
    </w:rPr>
  </w:style>
  <w:style w:type="character" w:customStyle="1" w:styleId="24">
    <w:name w:val="标题 1 Char"/>
    <w:link w:val="2"/>
    <w:qFormat/>
    <w:uiPriority w:val="0"/>
    <w:rPr>
      <w:rFonts w:ascii="仿宋_GB2312" w:eastAsia="仿宋_GB2312"/>
      <w:sz w:val="28"/>
    </w:rPr>
  </w:style>
  <w:style w:type="character" w:customStyle="1" w:styleId="25">
    <w:name w:val="批注框文本 Char"/>
    <w:link w:val="12"/>
    <w:qFormat/>
    <w:uiPriority w:val="0"/>
    <w:rPr>
      <w:kern w:val="2"/>
      <w:sz w:val="18"/>
      <w:szCs w:val="18"/>
    </w:rPr>
  </w:style>
  <w:style w:type="paragraph" w:customStyle="1" w:styleId="26">
    <w:name w:val="普通(网站)1"/>
    <w:basedOn w:val="1"/>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1060</Words>
  <Characters>6042</Characters>
  <Lines>50</Lines>
  <Paragraphs>14</Paragraphs>
  <TotalTime>1</TotalTime>
  <ScaleCrop>false</ScaleCrop>
  <LinksUpToDate>false</LinksUpToDate>
  <CharactersWithSpaces>7088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2015-03-23T07:17:00Z</dcterms:created>
  <dc:creator>Arthas</dc:creator>
  <cp:lastModifiedBy>Administrator</cp:lastModifiedBy>
  <cp:lastPrinted>2021-05-20T09:01:00Z</cp:lastPrinted>
  <dcterms:modified xsi:type="dcterms:W3CDTF">2021-07-02T05:54:01Z</dcterms:modified>
  <dc:title>常 熟 农 商 银 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